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84" w:rsidRPr="00FF76CE" w:rsidRDefault="00A37E0B" w:rsidP="00FF76CE">
      <w:pPr>
        <w:pStyle w:val="Title"/>
        <w:rPr>
          <w:rFonts w:ascii="Arial Narrow" w:hAnsi="Arial Narrow"/>
          <w:szCs w:val="28"/>
        </w:rPr>
      </w:pPr>
      <w:bookmarkStart w:id="0" w:name="_GoBack"/>
      <w:bookmarkEnd w:id="0"/>
      <w:r w:rsidRPr="00FF76CE">
        <w:rPr>
          <w:rFonts w:ascii="Arial Narrow" w:hAnsi="Arial Narrow"/>
          <w:szCs w:val="28"/>
        </w:rPr>
        <w:t>CHAPTER</w:t>
      </w:r>
      <w:r w:rsidR="008775BB">
        <w:rPr>
          <w:rFonts w:ascii="Arial Narrow" w:hAnsi="Arial Narrow"/>
          <w:szCs w:val="28"/>
        </w:rPr>
        <w:t>S</w:t>
      </w:r>
      <w:r w:rsidRPr="00FF76CE">
        <w:rPr>
          <w:rFonts w:ascii="Arial Narrow" w:hAnsi="Arial Narrow"/>
          <w:szCs w:val="28"/>
        </w:rPr>
        <w:t xml:space="preserve"> </w:t>
      </w:r>
      <w:r w:rsidR="008775BB">
        <w:rPr>
          <w:rFonts w:ascii="Arial Narrow" w:hAnsi="Arial Narrow"/>
          <w:szCs w:val="28"/>
        </w:rPr>
        <w:t xml:space="preserve">10 AND </w:t>
      </w:r>
      <w:r w:rsidR="00CB471E" w:rsidRPr="00FF76CE">
        <w:rPr>
          <w:rFonts w:ascii="Arial Narrow" w:hAnsi="Arial Narrow"/>
          <w:szCs w:val="28"/>
        </w:rPr>
        <w:t>1</w:t>
      </w:r>
      <w:r w:rsidR="00FC2630" w:rsidRPr="00FF76CE">
        <w:rPr>
          <w:rFonts w:ascii="Arial Narrow" w:hAnsi="Arial Narrow"/>
          <w:szCs w:val="28"/>
        </w:rPr>
        <w:t>1</w:t>
      </w:r>
      <w:r w:rsidR="00FF76CE" w:rsidRPr="00FF76CE">
        <w:rPr>
          <w:rFonts w:ascii="Arial Narrow" w:hAnsi="Arial Narrow"/>
          <w:szCs w:val="28"/>
        </w:rPr>
        <w:t xml:space="preserve">: </w:t>
      </w:r>
      <w:r w:rsidR="008060F6">
        <w:rPr>
          <w:rFonts w:ascii="Arial Narrow" w:hAnsi="Arial Narrow"/>
          <w:szCs w:val="28"/>
        </w:rPr>
        <w:t xml:space="preserve">PROPERTY, PLANT, AND EQUIPMENT </w:t>
      </w:r>
      <w:r w:rsidR="00E24078">
        <w:rPr>
          <w:rFonts w:ascii="Arial Narrow" w:hAnsi="Arial Narrow"/>
          <w:szCs w:val="28"/>
        </w:rPr>
        <w:t>(10</w:t>
      </w:r>
      <w:r w:rsidR="00FF76CE">
        <w:rPr>
          <w:rFonts w:ascii="Arial Narrow" w:hAnsi="Arial Narrow"/>
          <w:szCs w:val="28"/>
        </w:rPr>
        <w:t xml:space="preserve"> POINTS)</w:t>
      </w:r>
    </w:p>
    <w:p w:rsidR="006C4C84" w:rsidRPr="00A13AEE" w:rsidRDefault="006C4C84" w:rsidP="006C4C84">
      <w:pPr>
        <w:pBdr>
          <w:bottom w:val="single" w:sz="18" w:space="1" w:color="auto"/>
        </w:pBdr>
        <w:rPr>
          <w:rFonts w:ascii="Arial Narrow" w:hAnsi="Arial Narrow"/>
          <w:sz w:val="22"/>
          <w:szCs w:val="22"/>
        </w:rPr>
      </w:pPr>
    </w:p>
    <w:p w:rsidR="006C4C84" w:rsidRPr="00A13AEE" w:rsidRDefault="006C4C84" w:rsidP="006C4C84">
      <w:pPr>
        <w:tabs>
          <w:tab w:val="num" w:pos="720"/>
        </w:tabs>
        <w:rPr>
          <w:rFonts w:ascii="Arial Narrow" w:hAnsi="Arial Narrow"/>
          <w:sz w:val="22"/>
          <w:szCs w:val="22"/>
        </w:rPr>
      </w:pPr>
    </w:p>
    <w:p w:rsidR="00CD1EA0" w:rsidRDefault="00CD1EA0" w:rsidP="00CD1EA0">
      <w:pPr>
        <w:pStyle w:val="BodyTextIndent"/>
        <w:spacing w:after="240"/>
        <w:ind w:left="1440" w:hanging="1440"/>
      </w:pPr>
      <w:r>
        <w:rPr>
          <w:b/>
        </w:rPr>
        <w:t>Earnings Management Case</w:t>
      </w:r>
    </w:p>
    <w:p w:rsidR="006922F8" w:rsidRDefault="003776D6" w:rsidP="00FF76CE">
      <w:pPr>
        <w:pStyle w:val="BodyTextIndent"/>
        <w:spacing w:after="240"/>
        <w:ind w:left="1440" w:hanging="1440"/>
      </w:pPr>
      <w:r w:rsidRPr="00E76D1D">
        <w:t>Background</w:t>
      </w:r>
      <w:r>
        <w:t>:</w:t>
      </w:r>
      <w:r w:rsidRPr="00422237">
        <w:tab/>
      </w:r>
      <w:r w:rsidR="00C90B2D">
        <w:t xml:space="preserve">Earnings management is a serious issue in the financial reporting world. Public accountants and company employees are often pressured to meet certain earnings targets. The following case is from your text and discusses how the accounting for property and equipment can be used to manage the bottom line. </w:t>
      </w:r>
    </w:p>
    <w:p w:rsidR="00FC2630" w:rsidRDefault="003776D6" w:rsidP="00C90B2D">
      <w:pPr>
        <w:pStyle w:val="BodyTextIndent"/>
        <w:spacing w:after="240"/>
        <w:ind w:left="1440" w:hanging="1440"/>
      </w:pPr>
      <w:r w:rsidRPr="00E76D1D">
        <w:t>Required</w:t>
      </w:r>
      <w:r w:rsidRPr="00E76D1D">
        <w:rPr>
          <w:i/>
        </w:rPr>
        <w:t>:</w:t>
      </w:r>
      <w:r w:rsidRPr="00E76D1D">
        <w:tab/>
      </w:r>
      <w:r w:rsidR="00C90B2D">
        <w:t>Read the case below and answer the following questions.</w:t>
      </w:r>
    </w:p>
    <w:p w:rsidR="00C90B2D" w:rsidRDefault="00C90B2D" w:rsidP="00C90B2D">
      <w:pPr>
        <w:pStyle w:val="BodyTextIndent"/>
        <w:spacing w:after="120"/>
        <w:ind w:left="0"/>
      </w:pPr>
      <w:r>
        <w:t xml:space="preserve">Jerry Prior, Beeler Corporation’s </w:t>
      </w:r>
      <w:r w:rsidR="006475A2">
        <w:t>controller</w:t>
      </w:r>
      <w:r>
        <w:t xml:space="preserve"> is concerned that net income may be lower this year. He is afraid upper-level management might recommend cost reductions by </w:t>
      </w:r>
      <w:proofErr w:type="gramStart"/>
      <w:r>
        <w:t>laying</w:t>
      </w:r>
      <w:proofErr w:type="gramEnd"/>
      <w:r>
        <w:t xml:space="preserve"> off accounting staff, including him. </w:t>
      </w:r>
    </w:p>
    <w:p w:rsidR="00C90B2D" w:rsidRDefault="00C90B2D" w:rsidP="00C90B2D">
      <w:pPr>
        <w:pStyle w:val="BodyTextIndent"/>
        <w:spacing w:after="120"/>
        <w:ind w:left="0"/>
      </w:pPr>
      <w:r>
        <w:t>Prior knows that depreciation is a major expense for Beeler. The company currently uses the double-declining balance method for both financial reporting and tax purposes, and he’s thinking of selling equipment that, given its age, is primarily used when there are periodic spikes in demand. The equipment has a carrying value of $2,000,000 and a fair value of $2,180,000. The gain on the sale would be reported in the income statement</w:t>
      </w:r>
      <w:r w:rsidR="006475A2">
        <w:t>, but h</w:t>
      </w:r>
      <w:r>
        <w:t>e doesn’t want to highlight this method of increasing income. He thinks, “Why don’t I increase the estimated useful lives and the salvage values? That will decrease depreciation expense and require less extensive disclosure, since the changes are accounted for prospectively. I may be able to save my job and those of my staff.”</w:t>
      </w:r>
    </w:p>
    <w:p w:rsidR="00C90B2D" w:rsidRDefault="00C90B2D" w:rsidP="00C90B2D">
      <w:pPr>
        <w:pStyle w:val="BodyTextIndent"/>
        <w:spacing w:after="120"/>
        <w:ind w:left="1440" w:hanging="1440"/>
      </w:pPr>
    </w:p>
    <w:p w:rsidR="00C90B2D" w:rsidRDefault="00C90B2D" w:rsidP="00C90B2D">
      <w:pPr>
        <w:pStyle w:val="BodyTextIndent"/>
        <w:numPr>
          <w:ilvl w:val="0"/>
          <w:numId w:val="4"/>
        </w:numPr>
        <w:spacing w:after="120"/>
      </w:pPr>
      <w:r>
        <w:t>Who are the stakeholders in this situation?</w:t>
      </w:r>
    </w:p>
    <w:p w:rsidR="00C90B2D" w:rsidRDefault="00C90B2D" w:rsidP="00C90B2D">
      <w:pPr>
        <w:pStyle w:val="BodyTextIndent"/>
        <w:numPr>
          <w:ilvl w:val="0"/>
          <w:numId w:val="4"/>
        </w:numPr>
        <w:spacing w:after="120"/>
      </w:pPr>
      <w:r>
        <w:t>What are the ethical issues involved?</w:t>
      </w:r>
    </w:p>
    <w:p w:rsidR="00C90B2D" w:rsidRDefault="00C90B2D" w:rsidP="00C90B2D">
      <w:pPr>
        <w:pStyle w:val="BodyTextIndent"/>
        <w:numPr>
          <w:ilvl w:val="0"/>
          <w:numId w:val="4"/>
        </w:numPr>
        <w:spacing w:after="120"/>
      </w:pPr>
      <w:r>
        <w:t>What should Prior do?</w:t>
      </w:r>
    </w:p>
    <w:p w:rsidR="00994955" w:rsidRDefault="00994955" w:rsidP="00994955">
      <w:pPr>
        <w:spacing w:line="276" w:lineRule="auto"/>
        <w:rPr>
          <w:rFonts w:ascii="Arial Narrow" w:hAnsi="Arial Narrow"/>
          <w:i/>
          <w:sz w:val="22"/>
          <w:szCs w:val="22"/>
        </w:rPr>
      </w:pPr>
    </w:p>
    <w:p w:rsidR="00994955" w:rsidRDefault="00994955" w:rsidP="00CD1EA0">
      <w:pPr>
        <w:pStyle w:val="BodyTextIndent"/>
        <w:spacing w:after="120"/>
        <w:ind w:left="0"/>
      </w:pPr>
    </w:p>
    <w:p w:rsidR="00994955" w:rsidRDefault="00CD1EA0" w:rsidP="00CD1EA0">
      <w:pPr>
        <w:pStyle w:val="BodyTextIndent"/>
        <w:spacing w:after="120"/>
        <w:ind w:left="0"/>
      </w:pPr>
      <w:r w:rsidRPr="009F73C4">
        <w:rPr>
          <w:b/>
        </w:rPr>
        <w:t>Financial Statement Impacts</w:t>
      </w:r>
      <w:r>
        <w:rPr>
          <w:b/>
        </w:rPr>
        <w:t xml:space="preserve">  </w:t>
      </w:r>
    </w:p>
    <w:p w:rsidR="00994955" w:rsidRDefault="00994955" w:rsidP="00C90B2D">
      <w:pPr>
        <w:pStyle w:val="BodyTextIndent"/>
        <w:spacing w:after="120"/>
        <w:ind w:left="720"/>
      </w:pPr>
    </w:p>
    <w:p w:rsidR="00292F27" w:rsidRDefault="00292F27" w:rsidP="00292F27">
      <w:pPr>
        <w:ind w:left="1440" w:hanging="1440"/>
        <w:rPr>
          <w:rFonts w:ascii="Arial Narrow" w:hAnsi="Arial Narrow"/>
          <w:sz w:val="22"/>
          <w:szCs w:val="22"/>
        </w:rPr>
      </w:pPr>
      <w:r>
        <w:rPr>
          <w:rFonts w:ascii="Arial Narrow" w:hAnsi="Arial Narrow"/>
          <w:sz w:val="22"/>
          <w:szCs w:val="22"/>
        </w:rPr>
        <w:t>Background:</w:t>
      </w:r>
      <w:r>
        <w:rPr>
          <w:rFonts w:ascii="Arial Narrow" w:hAnsi="Arial Narrow"/>
          <w:sz w:val="22"/>
          <w:szCs w:val="22"/>
        </w:rPr>
        <w:tab/>
        <w:t xml:space="preserve">ABC Co recently spent $1,200,000 to acquire a piece of equipment. The </w:t>
      </w:r>
      <w:r w:rsidRPr="00483C1D">
        <w:rPr>
          <w:rFonts w:ascii="Arial Narrow" w:hAnsi="Arial Narrow"/>
          <w:sz w:val="22"/>
          <w:szCs w:val="22"/>
        </w:rPr>
        <w:t>accounting sta</w:t>
      </w:r>
      <w:r>
        <w:rPr>
          <w:rFonts w:ascii="Arial Narrow" w:hAnsi="Arial Narrow"/>
          <w:sz w:val="22"/>
          <w:szCs w:val="22"/>
        </w:rPr>
        <w:t xml:space="preserve">ff is unsure how to properly classify and record the purchase. </w:t>
      </w:r>
      <w:r w:rsidRPr="00483C1D">
        <w:rPr>
          <w:rFonts w:ascii="Arial Narrow" w:hAnsi="Arial Narrow"/>
          <w:sz w:val="22"/>
          <w:szCs w:val="22"/>
        </w:rPr>
        <w:t>One employee argues that future benefits</w:t>
      </w:r>
      <w:r>
        <w:rPr>
          <w:rFonts w:ascii="Arial Narrow" w:hAnsi="Arial Narrow"/>
          <w:sz w:val="22"/>
          <w:szCs w:val="22"/>
        </w:rPr>
        <w:t xml:space="preserve"> of the equipment are unknown </w:t>
      </w:r>
      <w:r w:rsidRPr="00483C1D">
        <w:rPr>
          <w:rFonts w:ascii="Arial Narrow" w:hAnsi="Arial Narrow"/>
          <w:sz w:val="22"/>
          <w:szCs w:val="22"/>
        </w:rPr>
        <w:t xml:space="preserve">beyond the current year </w:t>
      </w:r>
      <w:r>
        <w:rPr>
          <w:rFonts w:ascii="Arial Narrow" w:hAnsi="Arial Narrow"/>
          <w:sz w:val="22"/>
          <w:szCs w:val="22"/>
        </w:rPr>
        <w:t>a</w:t>
      </w:r>
      <w:r w:rsidRPr="00483C1D">
        <w:rPr>
          <w:rFonts w:ascii="Arial Narrow" w:hAnsi="Arial Narrow"/>
          <w:sz w:val="22"/>
          <w:szCs w:val="22"/>
        </w:rPr>
        <w:t>nd that the expenditure should be expensed completely on the current year income statement. Another employee argues that the expenditure will benefit the current year plus two additional years and should be capitalized as a depreciable asset, depreciating it to a $0 salvage value</w:t>
      </w:r>
      <w:r>
        <w:rPr>
          <w:rFonts w:ascii="Arial Narrow" w:hAnsi="Arial Narrow"/>
          <w:sz w:val="22"/>
          <w:szCs w:val="22"/>
        </w:rPr>
        <w:t xml:space="preserve"> using straight-line</w:t>
      </w:r>
      <w:r w:rsidRPr="00483C1D">
        <w:rPr>
          <w:rFonts w:ascii="Arial Narrow" w:hAnsi="Arial Narrow"/>
          <w:sz w:val="22"/>
          <w:szCs w:val="22"/>
        </w:rPr>
        <w:t xml:space="preserve"> over </w:t>
      </w:r>
      <w:r>
        <w:rPr>
          <w:rFonts w:ascii="Arial Narrow" w:hAnsi="Arial Narrow"/>
          <w:sz w:val="22"/>
          <w:szCs w:val="22"/>
        </w:rPr>
        <w:t xml:space="preserve">a </w:t>
      </w:r>
      <w:r w:rsidRPr="00483C1D">
        <w:rPr>
          <w:rFonts w:ascii="Arial Narrow" w:hAnsi="Arial Narrow"/>
          <w:sz w:val="22"/>
          <w:szCs w:val="22"/>
        </w:rPr>
        <w:t>3 year</w:t>
      </w:r>
      <w:r>
        <w:rPr>
          <w:rFonts w:ascii="Arial Narrow" w:hAnsi="Arial Narrow"/>
          <w:sz w:val="22"/>
          <w:szCs w:val="22"/>
        </w:rPr>
        <w:t xml:space="preserve"> time period</w:t>
      </w:r>
      <w:r w:rsidRPr="00483C1D">
        <w:rPr>
          <w:rFonts w:ascii="Arial Narrow" w:hAnsi="Arial Narrow"/>
          <w:sz w:val="22"/>
          <w:szCs w:val="22"/>
        </w:rPr>
        <w:t xml:space="preserve">. </w:t>
      </w:r>
    </w:p>
    <w:p w:rsidR="00292F27" w:rsidRDefault="00292F27" w:rsidP="00292F27">
      <w:pPr>
        <w:ind w:left="1440" w:hanging="1440"/>
        <w:rPr>
          <w:rFonts w:ascii="Arial Narrow" w:hAnsi="Arial Narrow"/>
          <w:sz w:val="22"/>
          <w:szCs w:val="22"/>
        </w:rPr>
      </w:pPr>
    </w:p>
    <w:p w:rsidR="00292F27" w:rsidRDefault="00292F27" w:rsidP="00292F27">
      <w:pPr>
        <w:spacing w:after="240"/>
        <w:ind w:left="1440" w:hanging="1440"/>
        <w:rPr>
          <w:rFonts w:ascii="Arial Narrow" w:hAnsi="Arial Narrow"/>
          <w:sz w:val="22"/>
          <w:szCs w:val="22"/>
        </w:rPr>
      </w:pPr>
      <w:r>
        <w:rPr>
          <w:rFonts w:ascii="Arial Narrow" w:hAnsi="Arial Narrow"/>
          <w:sz w:val="22"/>
          <w:szCs w:val="22"/>
        </w:rPr>
        <w:t xml:space="preserve">Required: </w:t>
      </w:r>
      <w:r>
        <w:rPr>
          <w:rFonts w:ascii="Arial Narrow" w:hAnsi="Arial Narrow"/>
          <w:sz w:val="22"/>
          <w:szCs w:val="22"/>
        </w:rPr>
        <w:tab/>
      </w:r>
      <w:r w:rsidR="00802B92">
        <w:rPr>
          <w:rFonts w:ascii="Arial Narrow" w:hAnsi="Arial Narrow"/>
          <w:sz w:val="22"/>
          <w:szCs w:val="22"/>
        </w:rPr>
        <w:t xml:space="preserve">Using the template provided on Blackboard, show the financial statement impacts of </w:t>
      </w:r>
      <w:r>
        <w:rPr>
          <w:rFonts w:ascii="Arial Narrow" w:hAnsi="Arial Narrow"/>
          <w:sz w:val="22"/>
          <w:szCs w:val="22"/>
        </w:rPr>
        <w:t>these two alternati</w:t>
      </w:r>
      <w:r w:rsidR="00731914">
        <w:rPr>
          <w:rFonts w:ascii="Arial Narrow" w:hAnsi="Arial Narrow"/>
          <w:sz w:val="22"/>
          <w:szCs w:val="22"/>
        </w:rPr>
        <w:t xml:space="preserve">ves over the </w:t>
      </w:r>
      <w:proofErr w:type="gramStart"/>
      <w:r w:rsidR="00731914">
        <w:rPr>
          <w:rFonts w:ascii="Arial Narrow" w:hAnsi="Arial Narrow"/>
          <w:sz w:val="22"/>
          <w:szCs w:val="22"/>
        </w:rPr>
        <w:t>three year</w:t>
      </w:r>
      <w:proofErr w:type="gramEnd"/>
      <w:r w:rsidR="00731914">
        <w:rPr>
          <w:rFonts w:ascii="Arial Narrow" w:hAnsi="Arial Narrow"/>
          <w:sz w:val="22"/>
          <w:szCs w:val="22"/>
        </w:rPr>
        <w:t xml:space="preserve"> period. </w:t>
      </w:r>
      <w:r>
        <w:rPr>
          <w:rFonts w:ascii="Arial Narrow" w:hAnsi="Arial Narrow"/>
          <w:sz w:val="22"/>
          <w:szCs w:val="22"/>
        </w:rPr>
        <w:t>Ignore</w:t>
      </w:r>
      <w:r w:rsidR="00802B92">
        <w:rPr>
          <w:rFonts w:ascii="Arial Narrow" w:hAnsi="Arial Narrow"/>
          <w:sz w:val="22"/>
          <w:szCs w:val="22"/>
        </w:rPr>
        <w:t xml:space="preserve"> income taxes. You will not need to use all lines in the template. </w:t>
      </w:r>
    </w:p>
    <w:p w:rsidR="00292F27" w:rsidRDefault="00292F27" w:rsidP="00292F27">
      <w:pPr>
        <w:ind w:left="360"/>
        <w:rPr>
          <w:rFonts w:ascii="Arial Narrow" w:hAnsi="Arial Narrow"/>
          <w:sz w:val="22"/>
          <w:szCs w:val="22"/>
        </w:rPr>
      </w:pPr>
    </w:p>
    <w:sectPr w:rsidR="00292F27" w:rsidSect="00CD1EA0">
      <w:footerReference w:type="first" r:id="rId8"/>
      <w:pgSz w:w="12240" w:h="15840"/>
      <w:pgMar w:top="864" w:right="1080" w:bottom="864"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CE" w:rsidRDefault="00FF76CE" w:rsidP="00972DF4">
      <w:r>
        <w:separator/>
      </w:r>
    </w:p>
  </w:endnote>
  <w:endnote w:type="continuationSeparator" w:id="0">
    <w:p w:rsidR="00FF76CE" w:rsidRDefault="00FF76CE" w:rsidP="0097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A0" w:rsidRDefault="00CD1EA0">
    <w:pPr>
      <w:pStyle w:val="Footer"/>
    </w:pPr>
  </w:p>
  <w:p w:rsidR="00CD1EA0" w:rsidRPr="00CD1EA0" w:rsidRDefault="00CD1EA0" w:rsidP="00CD1EA0">
    <w:pPr>
      <w:pStyle w:val="Footer"/>
      <w:tabs>
        <w:tab w:val="clear" w:pos="4320"/>
        <w:tab w:val="clear" w:pos="8640"/>
        <w:tab w:val="right" w:pos="10080"/>
      </w:tabs>
      <w:jc w:val="right"/>
      <w:rPr>
        <w:rFonts w:ascii="Arial Narrow" w:hAnsi="Arial Narrow"/>
        <w:b/>
      </w:rPr>
    </w:pPr>
    <w:r>
      <w:rPr>
        <w:rFonts w:ascii="Arial Narrow" w:hAnsi="Arial Narrow" w:cs="Tahoma"/>
        <w:b/>
      </w:rPr>
      <w:t xml:space="preserve">ACCT 321 </w:t>
    </w:r>
    <w:r w:rsidRPr="00940D6E">
      <w:rPr>
        <w:rFonts w:ascii="Arial Narrow" w:hAnsi="Arial Narrow" w:cs="Tahoma"/>
        <w:b/>
      </w:rPr>
      <w:t xml:space="preserve">CHAPTER </w:t>
    </w:r>
    <w:r>
      <w:rPr>
        <w:rFonts w:ascii="Arial Narrow" w:hAnsi="Arial Narrow" w:cs="Tahoma"/>
        <w:b/>
      </w:rPr>
      <w:t xml:space="preserve">10_11 HANDOUT </w:t>
    </w:r>
    <w:r w:rsidRPr="00940D6E">
      <w:rPr>
        <w:rFonts w:ascii="Arial Narrow" w:hAnsi="Arial Narrow" w:cs="Tahoma"/>
      </w:rPr>
      <w:t xml:space="preserve">| PAGE </w:t>
    </w:r>
    <w:r w:rsidRPr="00940D6E">
      <w:rPr>
        <w:rFonts w:ascii="Arial Narrow" w:hAnsi="Arial Narrow" w:cs="Tahoma"/>
      </w:rPr>
      <w:fldChar w:fldCharType="begin"/>
    </w:r>
    <w:r w:rsidRPr="00940D6E">
      <w:rPr>
        <w:rFonts w:ascii="Arial Narrow" w:hAnsi="Arial Narrow" w:cs="Tahoma"/>
      </w:rPr>
      <w:instrText xml:space="preserve"> PAGE   \* MERGEFORMAT </w:instrText>
    </w:r>
    <w:r w:rsidRPr="00940D6E">
      <w:rPr>
        <w:rFonts w:ascii="Arial Narrow" w:hAnsi="Arial Narrow" w:cs="Tahoma"/>
      </w:rPr>
      <w:fldChar w:fldCharType="separate"/>
    </w:r>
    <w:r w:rsidR="00C73197">
      <w:rPr>
        <w:rFonts w:ascii="Arial Narrow" w:hAnsi="Arial Narrow" w:cs="Tahoma"/>
        <w:noProof/>
      </w:rPr>
      <w:t>1</w:t>
    </w:r>
    <w:r w:rsidRPr="00940D6E">
      <w:rPr>
        <w:rFonts w:ascii="Arial Narrow" w:hAnsi="Arial Narrow" w:cs="Tahoma"/>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CE" w:rsidRDefault="00FF76CE" w:rsidP="00972DF4">
      <w:r>
        <w:separator/>
      </w:r>
    </w:p>
  </w:footnote>
  <w:footnote w:type="continuationSeparator" w:id="0">
    <w:p w:rsidR="00FF76CE" w:rsidRDefault="00FF76CE" w:rsidP="0097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E6"/>
    <w:multiLevelType w:val="hybridMultilevel"/>
    <w:tmpl w:val="9E4A26A4"/>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E5810"/>
    <w:multiLevelType w:val="hybridMultilevel"/>
    <w:tmpl w:val="73EA37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B065AC"/>
    <w:multiLevelType w:val="multilevel"/>
    <w:tmpl w:val="35766D4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FB05C55"/>
    <w:multiLevelType w:val="hybridMultilevel"/>
    <w:tmpl w:val="A59CC932"/>
    <w:lvl w:ilvl="0" w:tplc="DDA8F8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4741E7"/>
    <w:multiLevelType w:val="multilevel"/>
    <w:tmpl w:val="922AF73E"/>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F4"/>
    <w:rsid w:val="00103BA9"/>
    <w:rsid w:val="001B1464"/>
    <w:rsid w:val="00222810"/>
    <w:rsid w:val="00292F27"/>
    <w:rsid w:val="00330469"/>
    <w:rsid w:val="003776D6"/>
    <w:rsid w:val="00386580"/>
    <w:rsid w:val="003A6296"/>
    <w:rsid w:val="003E64E8"/>
    <w:rsid w:val="0058593E"/>
    <w:rsid w:val="005B0B82"/>
    <w:rsid w:val="005F1AD4"/>
    <w:rsid w:val="006475A2"/>
    <w:rsid w:val="006922F8"/>
    <w:rsid w:val="006C4C84"/>
    <w:rsid w:val="00731914"/>
    <w:rsid w:val="0078684E"/>
    <w:rsid w:val="00802B92"/>
    <w:rsid w:val="008060F6"/>
    <w:rsid w:val="00855B44"/>
    <w:rsid w:val="008775BB"/>
    <w:rsid w:val="008E5B13"/>
    <w:rsid w:val="00940D6E"/>
    <w:rsid w:val="00941410"/>
    <w:rsid w:val="00972DF4"/>
    <w:rsid w:val="00994955"/>
    <w:rsid w:val="009E2CBB"/>
    <w:rsid w:val="00A37E0B"/>
    <w:rsid w:val="00A823B6"/>
    <w:rsid w:val="00AB48CE"/>
    <w:rsid w:val="00B64D70"/>
    <w:rsid w:val="00B812BA"/>
    <w:rsid w:val="00BA2B7D"/>
    <w:rsid w:val="00BD3745"/>
    <w:rsid w:val="00C45BCC"/>
    <w:rsid w:val="00C73197"/>
    <w:rsid w:val="00C90B2D"/>
    <w:rsid w:val="00CB471E"/>
    <w:rsid w:val="00CD1EA0"/>
    <w:rsid w:val="00D81005"/>
    <w:rsid w:val="00D93AF3"/>
    <w:rsid w:val="00D94681"/>
    <w:rsid w:val="00E24078"/>
    <w:rsid w:val="00E33743"/>
    <w:rsid w:val="00E45CD9"/>
    <w:rsid w:val="00F67632"/>
    <w:rsid w:val="00F90390"/>
    <w:rsid w:val="00FC2630"/>
    <w:rsid w:val="00FD07AE"/>
    <w:rsid w:val="00FF553D"/>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2DF4"/>
    <w:pPr>
      <w:jc w:val="both"/>
    </w:pPr>
    <w:rPr>
      <w:rFonts w:ascii="Arial" w:hAnsi="Arial"/>
      <w:szCs w:val="20"/>
    </w:rPr>
  </w:style>
  <w:style w:type="character" w:customStyle="1" w:styleId="BodyTextChar">
    <w:name w:val="Body Text Char"/>
    <w:basedOn w:val="DefaultParagraphFont"/>
    <w:link w:val="BodyText"/>
    <w:rsid w:val="00972DF4"/>
    <w:rPr>
      <w:rFonts w:ascii="Arial" w:eastAsia="Times New Roman" w:hAnsi="Arial" w:cs="Times New Roman"/>
      <w:sz w:val="24"/>
      <w:szCs w:val="20"/>
    </w:rPr>
  </w:style>
  <w:style w:type="paragraph" w:styleId="Footer">
    <w:name w:val="footer"/>
    <w:basedOn w:val="Normal"/>
    <w:link w:val="FooterChar"/>
    <w:rsid w:val="00972DF4"/>
    <w:pPr>
      <w:tabs>
        <w:tab w:val="center" w:pos="4320"/>
        <w:tab w:val="right" w:pos="8640"/>
      </w:tabs>
    </w:pPr>
    <w:rPr>
      <w:sz w:val="20"/>
      <w:szCs w:val="20"/>
    </w:rPr>
  </w:style>
  <w:style w:type="character" w:customStyle="1" w:styleId="FooterChar">
    <w:name w:val="Footer Char"/>
    <w:basedOn w:val="DefaultParagraphFont"/>
    <w:link w:val="Footer"/>
    <w:rsid w:val="00972DF4"/>
    <w:rPr>
      <w:rFonts w:ascii="Times New Roman" w:eastAsia="Times New Roman" w:hAnsi="Times New Roman" w:cs="Times New Roman"/>
      <w:sz w:val="20"/>
      <w:szCs w:val="20"/>
    </w:rPr>
  </w:style>
  <w:style w:type="paragraph" w:styleId="BodyTextIndent">
    <w:name w:val="Body Text Indent"/>
    <w:basedOn w:val="Normal"/>
    <w:link w:val="BodyTextIndentChar"/>
    <w:rsid w:val="00972DF4"/>
    <w:pPr>
      <w:ind w:left="360"/>
    </w:pPr>
    <w:rPr>
      <w:rFonts w:ascii="Arial Narrow" w:hAnsi="Arial Narrow"/>
      <w:sz w:val="22"/>
      <w:szCs w:val="20"/>
    </w:rPr>
  </w:style>
  <w:style w:type="character" w:customStyle="1" w:styleId="BodyTextIndentChar">
    <w:name w:val="Body Text Indent Char"/>
    <w:basedOn w:val="DefaultParagraphFont"/>
    <w:link w:val="BodyTextIndent"/>
    <w:rsid w:val="00972DF4"/>
    <w:rPr>
      <w:rFonts w:ascii="Arial Narrow" w:eastAsia="Times New Roman" w:hAnsi="Arial Narrow" w:cs="Times New Roman"/>
      <w:szCs w:val="20"/>
    </w:rPr>
  </w:style>
  <w:style w:type="paragraph" w:styleId="Header">
    <w:name w:val="header"/>
    <w:basedOn w:val="Normal"/>
    <w:link w:val="HeaderChar"/>
    <w:uiPriority w:val="99"/>
    <w:unhideWhenUsed/>
    <w:rsid w:val="00972DF4"/>
    <w:pPr>
      <w:tabs>
        <w:tab w:val="center" w:pos="4680"/>
        <w:tab w:val="right" w:pos="9360"/>
      </w:tabs>
    </w:pPr>
  </w:style>
  <w:style w:type="character" w:customStyle="1" w:styleId="HeaderChar">
    <w:name w:val="Header Char"/>
    <w:basedOn w:val="DefaultParagraphFont"/>
    <w:link w:val="Header"/>
    <w:uiPriority w:val="99"/>
    <w:rsid w:val="00972DF4"/>
    <w:rPr>
      <w:rFonts w:ascii="Times New Roman" w:eastAsia="Times New Roman" w:hAnsi="Times New Roman" w:cs="Times New Roman"/>
      <w:sz w:val="24"/>
      <w:szCs w:val="24"/>
    </w:rPr>
  </w:style>
  <w:style w:type="paragraph" w:styleId="Title">
    <w:name w:val="Title"/>
    <w:basedOn w:val="Normal"/>
    <w:link w:val="TitleChar"/>
    <w:qFormat/>
    <w:rsid w:val="006C4C84"/>
    <w:pPr>
      <w:jc w:val="center"/>
    </w:pPr>
    <w:rPr>
      <w:rFonts w:ascii="Arial" w:hAnsi="Arial"/>
      <w:b/>
      <w:sz w:val="28"/>
      <w:szCs w:val="20"/>
    </w:rPr>
  </w:style>
  <w:style w:type="character" w:customStyle="1" w:styleId="TitleChar">
    <w:name w:val="Title Char"/>
    <w:basedOn w:val="DefaultParagraphFont"/>
    <w:link w:val="Title"/>
    <w:rsid w:val="006C4C84"/>
    <w:rPr>
      <w:rFonts w:ascii="Arial" w:eastAsia="Times New Roman" w:hAnsi="Arial" w:cs="Times New Roman"/>
      <w:b/>
      <w:sz w:val="28"/>
      <w:szCs w:val="20"/>
    </w:rPr>
  </w:style>
  <w:style w:type="paragraph" w:styleId="Subtitle">
    <w:name w:val="Subtitle"/>
    <w:basedOn w:val="Normal"/>
    <w:link w:val="SubtitleChar"/>
    <w:qFormat/>
    <w:rsid w:val="006C4C84"/>
    <w:pPr>
      <w:jc w:val="center"/>
    </w:pPr>
    <w:rPr>
      <w:rFonts w:ascii="Arial" w:hAnsi="Arial"/>
      <w:b/>
      <w:szCs w:val="20"/>
    </w:rPr>
  </w:style>
  <w:style w:type="character" w:customStyle="1" w:styleId="SubtitleChar">
    <w:name w:val="Subtitle Char"/>
    <w:basedOn w:val="DefaultParagraphFont"/>
    <w:link w:val="Subtitle"/>
    <w:rsid w:val="006C4C84"/>
    <w:rPr>
      <w:rFonts w:ascii="Arial" w:eastAsia="Times New Roman" w:hAnsi="Arial" w:cs="Times New Roman"/>
      <w:b/>
      <w:sz w:val="24"/>
      <w:szCs w:val="20"/>
    </w:rPr>
  </w:style>
  <w:style w:type="character" w:styleId="Hyperlink">
    <w:name w:val="Hyperlink"/>
    <w:basedOn w:val="DefaultParagraphFont"/>
    <w:uiPriority w:val="99"/>
    <w:unhideWhenUsed/>
    <w:rsid w:val="00FC2630"/>
    <w:rPr>
      <w:color w:val="0000FF" w:themeColor="hyperlink"/>
      <w:u w:val="single"/>
    </w:rPr>
  </w:style>
  <w:style w:type="character" w:styleId="FollowedHyperlink">
    <w:name w:val="FollowedHyperlink"/>
    <w:basedOn w:val="DefaultParagraphFont"/>
    <w:uiPriority w:val="99"/>
    <w:semiHidden/>
    <w:unhideWhenUsed/>
    <w:rsid w:val="00FF76CE"/>
    <w:rPr>
      <w:color w:val="800080" w:themeColor="followedHyperlink"/>
      <w:u w:val="single"/>
    </w:rPr>
  </w:style>
  <w:style w:type="paragraph" w:styleId="ListParagraph">
    <w:name w:val="List Paragraph"/>
    <w:basedOn w:val="Normal"/>
    <w:uiPriority w:val="34"/>
    <w:qFormat/>
    <w:rsid w:val="008775BB"/>
    <w:pPr>
      <w:ind w:left="720"/>
      <w:contextualSpacing/>
    </w:pPr>
  </w:style>
  <w:style w:type="table" w:styleId="TableGrid">
    <w:name w:val="Table Grid"/>
    <w:basedOn w:val="TableNormal"/>
    <w:rsid w:val="008E5B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EA0"/>
    <w:rPr>
      <w:rFonts w:ascii="Tahoma" w:hAnsi="Tahoma" w:cs="Tahoma"/>
      <w:sz w:val="16"/>
      <w:szCs w:val="16"/>
    </w:rPr>
  </w:style>
  <w:style w:type="character" w:customStyle="1" w:styleId="BalloonTextChar">
    <w:name w:val="Balloon Text Char"/>
    <w:basedOn w:val="DefaultParagraphFont"/>
    <w:link w:val="BalloonText"/>
    <w:uiPriority w:val="99"/>
    <w:semiHidden/>
    <w:rsid w:val="00CD1EA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2DF4"/>
    <w:pPr>
      <w:jc w:val="both"/>
    </w:pPr>
    <w:rPr>
      <w:rFonts w:ascii="Arial" w:hAnsi="Arial"/>
      <w:szCs w:val="20"/>
    </w:rPr>
  </w:style>
  <w:style w:type="character" w:customStyle="1" w:styleId="BodyTextChar">
    <w:name w:val="Body Text Char"/>
    <w:basedOn w:val="DefaultParagraphFont"/>
    <w:link w:val="BodyText"/>
    <w:rsid w:val="00972DF4"/>
    <w:rPr>
      <w:rFonts w:ascii="Arial" w:eastAsia="Times New Roman" w:hAnsi="Arial" w:cs="Times New Roman"/>
      <w:sz w:val="24"/>
      <w:szCs w:val="20"/>
    </w:rPr>
  </w:style>
  <w:style w:type="paragraph" w:styleId="Footer">
    <w:name w:val="footer"/>
    <w:basedOn w:val="Normal"/>
    <w:link w:val="FooterChar"/>
    <w:rsid w:val="00972DF4"/>
    <w:pPr>
      <w:tabs>
        <w:tab w:val="center" w:pos="4320"/>
        <w:tab w:val="right" w:pos="8640"/>
      </w:tabs>
    </w:pPr>
    <w:rPr>
      <w:sz w:val="20"/>
      <w:szCs w:val="20"/>
    </w:rPr>
  </w:style>
  <w:style w:type="character" w:customStyle="1" w:styleId="FooterChar">
    <w:name w:val="Footer Char"/>
    <w:basedOn w:val="DefaultParagraphFont"/>
    <w:link w:val="Footer"/>
    <w:rsid w:val="00972DF4"/>
    <w:rPr>
      <w:rFonts w:ascii="Times New Roman" w:eastAsia="Times New Roman" w:hAnsi="Times New Roman" w:cs="Times New Roman"/>
      <w:sz w:val="20"/>
      <w:szCs w:val="20"/>
    </w:rPr>
  </w:style>
  <w:style w:type="paragraph" w:styleId="BodyTextIndent">
    <w:name w:val="Body Text Indent"/>
    <w:basedOn w:val="Normal"/>
    <w:link w:val="BodyTextIndentChar"/>
    <w:rsid w:val="00972DF4"/>
    <w:pPr>
      <w:ind w:left="360"/>
    </w:pPr>
    <w:rPr>
      <w:rFonts w:ascii="Arial Narrow" w:hAnsi="Arial Narrow"/>
      <w:sz w:val="22"/>
      <w:szCs w:val="20"/>
    </w:rPr>
  </w:style>
  <w:style w:type="character" w:customStyle="1" w:styleId="BodyTextIndentChar">
    <w:name w:val="Body Text Indent Char"/>
    <w:basedOn w:val="DefaultParagraphFont"/>
    <w:link w:val="BodyTextIndent"/>
    <w:rsid w:val="00972DF4"/>
    <w:rPr>
      <w:rFonts w:ascii="Arial Narrow" w:eastAsia="Times New Roman" w:hAnsi="Arial Narrow" w:cs="Times New Roman"/>
      <w:szCs w:val="20"/>
    </w:rPr>
  </w:style>
  <w:style w:type="paragraph" w:styleId="Header">
    <w:name w:val="header"/>
    <w:basedOn w:val="Normal"/>
    <w:link w:val="HeaderChar"/>
    <w:uiPriority w:val="99"/>
    <w:unhideWhenUsed/>
    <w:rsid w:val="00972DF4"/>
    <w:pPr>
      <w:tabs>
        <w:tab w:val="center" w:pos="4680"/>
        <w:tab w:val="right" w:pos="9360"/>
      </w:tabs>
    </w:pPr>
  </w:style>
  <w:style w:type="character" w:customStyle="1" w:styleId="HeaderChar">
    <w:name w:val="Header Char"/>
    <w:basedOn w:val="DefaultParagraphFont"/>
    <w:link w:val="Header"/>
    <w:uiPriority w:val="99"/>
    <w:rsid w:val="00972DF4"/>
    <w:rPr>
      <w:rFonts w:ascii="Times New Roman" w:eastAsia="Times New Roman" w:hAnsi="Times New Roman" w:cs="Times New Roman"/>
      <w:sz w:val="24"/>
      <w:szCs w:val="24"/>
    </w:rPr>
  </w:style>
  <w:style w:type="paragraph" w:styleId="Title">
    <w:name w:val="Title"/>
    <w:basedOn w:val="Normal"/>
    <w:link w:val="TitleChar"/>
    <w:qFormat/>
    <w:rsid w:val="006C4C84"/>
    <w:pPr>
      <w:jc w:val="center"/>
    </w:pPr>
    <w:rPr>
      <w:rFonts w:ascii="Arial" w:hAnsi="Arial"/>
      <w:b/>
      <w:sz w:val="28"/>
      <w:szCs w:val="20"/>
    </w:rPr>
  </w:style>
  <w:style w:type="character" w:customStyle="1" w:styleId="TitleChar">
    <w:name w:val="Title Char"/>
    <w:basedOn w:val="DefaultParagraphFont"/>
    <w:link w:val="Title"/>
    <w:rsid w:val="006C4C84"/>
    <w:rPr>
      <w:rFonts w:ascii="Arial" w:eastAsia="Times New Roman" w:hAnsi="Arial" w:cs="Times New Roman"/>
      <w:b/>
      <w:sz w:val="28"/>
      <w:szCs w:val="20"/>
    </w:rPr>
  </w:style>
  <w:style w:type="paragraph" w:styleId="Subtitle">
    <w:name w:val="Subtitle"/>
    <w:basedOn w:val="Normal"/>
    <w:link w:val="SubtitleChar"/>
    <w:qFormat/>
    <w:rsid w:val="006C4C84"/>
    <w:pPr>
      <w:jc w:val="center"/>
    </w:pPr>
    <w:rPr>
      <w:rFonts w:ascii="Arial" w:hAnsi="Arial"/>
      <w:b/>
      <w:szCs w:val="20"/>
    </w:rPr>
  </w:style>
  <w:style w:type="character" w:customStyle="1" w:styleId="SubtitleChar">
    <w:name w:val="Subtitle Char"/>
    <w:basedOn w:val="DefaultParagraphFont"/>
    <w:link w:val="Subtitle"/>
    <w:rsid w:val="006C4C84"/>
    <w:rPr>
      <w:rFonts w:ascii="Arial" w:eastAsia="Times New Roman" w:hAnsi="Arial" w:cs="Times New Roman"/>
      <w:b/>
      <w:sz w:val="24"/>
      <w:szCs w:val="20"/>
    </w:rPr>
  </w:style>
  <w:style w:type="character" w:styleId="Hyperlink">
    <w:name w:val="Hyperlink"/>
    <w:basedOn w:val="DefaultParagraphFont"/>
    <w:uiPriority w:val="99"/>
    <w:unhideWhenUsed/>
    <w:rsid w:val="00FC2630"/>
    <w:rPr>
      <w:color w:val="0000FF" w:themeColor="hyperlink"/>
      <w:u w:val="single"/>
    </w:rPr>
  </w:style>
  <w:style w:type="character" w:styleId="FollowedHyperlink">
    <w:name w:val="FollowedHyperlink"/>
    <w:basedOn w:val="DefaultParagraphFont"/>
    <w:uiPriority w:val="99"/>
    <w:semiHidden/>
    <w:unhideWhenUsed/>
    <w:rsid w:val="00FF76CE"/>
    <w:rPr>
      <w:color w:val="800080" w:themeColor="followedHyperlink"/>
      <w:u w:val="single"/>
    </w:rPr>
  </w:style>
  <w:style w:type="paragraph" w:styleId="ListParagraph">
    <w:name w:val="List Paragraph"/>
    <w:basedOn w:val="Normal"/>
    <w:uiPriority w:val="34"/>
    <w:qFormat/>
    <w:rsid w:val="008775BB"/>
    <w:pPr>
      <w:ind w:left="720"/>
      <w:contextualSpacing/>
    </w:pPr>
  </w:style>
  <w:style w:type="table" w:styleId="TableGrid">
    <w:name w:val="Table Grid"/>
    <w:basedOn w:val="TableNormal"/>
    <w:rsid w:val="008E5B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EA0"/>
    <w:rPr>
      <w:rFonts w:ascii="Tahoma" w:hAnsi="Tahoma" w:cs="Tahoma"/>
      <w:sz w:val="16"/>
      <w:szCs w:val="16"/>
    </w:rPr>
  </w:style>
  <w:style w:type="character" w:customStyle="1" w:styleId="BalloonTextChar">
    <w:name w:val="Balloon Text Char"/>
    <w:basedOn w:val="DefaultParagraphFont"/>
    <w:link w:val="BalloonText"/>
    <w:uiPriority w:val="99"/>
    <w:semiHidden/>
    <w:rsid w:val="00CD1E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KU, School of Business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Kelvie A. Crabb</dc:creator>
  <cp:lastModifiedBy>Sadie Stanclift</cp:lastModifiedBy>
  <cp:revision>2</cp:revision>
  <cp:lastPrinted>2012-01-06T19:47:00Z</cp:lastPrinted>
  <dcterms:created xsi:type="dcterms:W3CDTF">2013-06-10T17:58:00Z</dcterms:created>
  <dcterms:modified xsi:type="dcterms:W3CDTF">2013-06-10T17:58:00Z</dcterms:modified>
</cp:coreProperties>
</file>