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3D" w:rsidRPr="00797728" w:rsidRDefault="00251E2D" w:rsidP="00797728">
      <w:pPr>
        <w:spacing w:line="480" w:lineRule="auto"/>
        <w:rPr>
          <w:rFonts w:ascii="Arial" w:hAnsi="Arial" w:cs="Arial"/>
          <w:color w:val="000000" w:themeColor="text1"/>
          <w:sz w:val="24"/>
          <w:szCs w:val="24"/>
        </w:rPr>
      </w:pPr>
      <w:r w:rsidRPr="00797728">
        <w:rPr>
          <w:rFonts w:ascii="Arial" w:hAnsi="Arial" w:cs="Arial"/>
          <w:color w:val="000000" w:themeColor="text1"/>
          <w:sz w:val="24"/>
          <w:szCs w:val="24"/>
        </w:rPr>
        <w:t>The U.S. is a prosperous and powerful country that tolerates some its citizens to live on crates or cardboard</w:t>
      </w:r>
      <w:r w:rsidRPr="00797728">
        <w:rPr>
          <w:rFonts w:ascii="Arial" w:hAnsi="Arial" w:cs="Arial"/>
          <w:bCs/>
          <w:color w:val="000000" w:themeColor="text1"/>
          <w:sz w:val="24"/>
          <w:szCs w:val="24"/>
          <w:lang w:val="en"/>
        </w:rPr>
        <w:t xml:space="preserve">.  </w:t>
      </w:r>
      <w:r w:rsidR="00797728" w:rsidRPr="00797728">
        <w:rPr>
          <w:rFonts w:ascii="Arial" w:hAnsi="Arial" w:cs="Arial"/>
          <w:color w:val="000000" w:themeColor="text1"/>
          <w:sz w:val="24"/>
          <w:szCs w:val="24"/>
        </w:rPr>
        <w:t>Social welfare’s  “framework is food for the hungry, health care to the sick, water to the thirsty, welcome to the stranger, clothing to the naked, presence with the imprisoned, and shelter for the homeless.”  Wildman (2012)</w:t>
      </w:r>
      <w:r w:rsidR="00797728" w:rsidRPr="00797728">
        <w:rPr>
          <w:rFonts w:ascii="Arial" w:hAnsi="Arial" w:cs="Arial"/>
          <w:color w:val="000000" w:themeColor="text1"/>
          <w:sz w:val="24"/>
          <w:szCs w:val="24"/>
        </w:rPr>
        <w:t xml:space="preserve"> </w:t>
      </w:r>
      <w:proofErr w:type="gramStart"/>
      <w:r w:rsidR="005C420E" w:rsidRPr="00797728">
        <w:rPr>
          <w:rFonts w:ascii="Arial" w:hAnsi="Arial" w:cs="Arial"/>
          <w:bCs/>
          <w:color w:val="000000" w:themeColor="text1"/>
          <w:sz w:val="24"/>
          <w:szCs w:val="24"/>
          <w:lang w:val="en"/>
        </w:rPr>
        <w:t>This</w:t>
      </w:r>
      <w:proofErr w:type="gramEnd"/>
      <w:r w:rsidR="005C420E" w:rsidRPr="00797728">
        <w:rPr>
          <w:rFonts w:ascii="Arial" w:hAnsi="Arial" w:cs="Arial"/>
          <w:bCs/>
          <w:color w:val="000000" w:themeColor="text1"/>
          <w:sz w:val="24"/>
          <w:szCs w:val="24"/>
          <w:lang w:val="en"/>
        </w:rPr>
        <w:t xml:space="preserve"> is an area </w:t>
      </w:r>
      <w:r w:rsidR="00875C3D" w:rsidRPr="00797728">
        <w:rPr>
          <w:rFonts w:ascii="Arial" w:hAnsi="Arial" w:cs="Arial"/>
          <w:bCs/>
          <w:color w:val="000000" w:themeColor="text1"/>
          <w:sz w:val="24"/>
          <w:szCs w:val="24"/>
          <w:lang w:val="en"/>
        </w:rPr>
        <w:t xml:space="preserve">that </w:t>
      </w:r>
      <w:r w:rsidR="005C420E" w:rsidRPr="00797728">
        <w:rPr>
          <w:rFonts w:ascii="Arial" w:hAnsi="Arial" w:cs="Arial"/>
          <w:bCs/>
          <w:color w:val="000000" w:themeColor="text1"/>
          <w:sz w:val="24"/>
          <w:szCs w:val="24"/>
          <w:lang w:val="en"/>
        </w:rPr>
        <w:t>affects</w:t>
      </w:r>
      <w:r w:rsidR="005A06B8" w:rsidRPr="00797728">
        <w:rPr>
          <w:rFonts w:ascii="Arial" w:hAnsi="Arial" w:cs="Arial"/>
          <w:color w:val="000000" w:themeColor="text1"/>
          <w:sz w:val="24"/>
          <w:szCs w:val="24"/>
          <w:lang w:val="en"/>
        </w:rPr>
        <w:t xml:space="preserve"> </w:t>
      </w:r>
      <w:r w:rsidR="005C420E" w:rsidRPr="00797728">
        <w:rPr>
          <w:rFonts w:ascii="Arial" w:hAnsi="Arial" w:cs="Arial"/>
          <w:color w:val="000000" w:themeColor="text1"/>
          <w:sz w:val="24"/>
          <w:szCs w:val="24"/>
          <w:lang w:val="en"/>
        </w:rPr>
        <w:t>local and national</w:t>
      </w:r>
      <w:r w:rsidR="005A06B8" w:rsidRPr="00797728">
        <w:rPr>
          <w:rFonts w:ascii="Arial" w:hAnsi="Arial" w:cs="Arial"/>
          <w:color w:val="000000" w:themeColor="text1"/>
          <w:sz w:val="24"/>
          <w:szCs w:val="24"/>
          <w:lang w:val="en"/>
        </w:rPr>
        <w:t xml:space="preserve"> government officials</w:t>
      </w:r>
      <w:r w:rsidR="005C420E" w:rsidRPr="00797728">
        <w:rPr>
          <w:rFonts w:ascii="Arial" w:hAnsi="Arial" w:cs="Arial"/>
          <w:color w:val="000000" w:themeColor="text1"/>
          <w:sz w:val="24"/>
          <w:szCs w:val="24"/>
          <w:lang w:val="en"/>
        </w:rPr>
        <w:t xml:space="preserve"> and</w:t>
      </w:r>
      <w:r w:rsidR="005A06B8" w:rsidRPr="00797728">
        <w:rPr>
          <w:rFonts w:ascii="Arial" w:hAnsi="Arial" w:cs="Arial"/>
          <w:color w:val="000000" w:themeColor="text1"/>
          <w:sz w:val="24"/>
          <w:szCs w:val="24"/>
          <w:lang w:val="en"/>
        </w:rPr>
        <w:t xml:space="preserve"> policy professionals.</w:t>
      </w:r>
      <w:r w:rsidR="005C420E" w:rsidRPr="00797728">
        <w:rPr>
          <w:rFonts w:ascii="Arial" w:hAnsi="Arial" w:cs="Arial"/>
          <w:color w:val="000000" w:themeColor="text1"/>
          <w:sz w:val="24"/>
          <w:szCs w:val="24"/>
          <w:lang w:val="en"/>
        </w:rPr>
        <w:t xml:space="preserve">  </w:t>
      </w:r>
      <w:r w:rsidR="005A06B8" w:rsidRPr="00797728">
        <w:rPr>
          <w:rFonts w:ascii="Arial" w:hAnsi="Arial" w:cs="Arial"/>
          <w:color w:val="000000" w:themeColor="text1"/>
          <w:sz w:val="24"/>
          <w:szCs w:val="24"/>
        </w:rPr>
        <w:t xml:space="preserve">Opportunities or </w:t>
      </w:r>
      <w:r w:rsidR="005C420E" w:rsidRPr="00797728">
        <w:rPr>
          <w:rFonts w:ascii="Arial" w:hAnsi="Arial" w:cs="Arial"/>
          <w:color w:val="000000" w:themeColor="text1"/>
          <w:sz w:val="24"/>
          <w:szCs w:val="24"/>
        </w:rPr>
        <w:t>problems are always present in public e</w:t>
      </w:r>
      <w:r w:rsidR="005A06B8" w:rsidRPr="00797728">
        <w:rPr>
          <w:rFonts w:ascii="Arial" w:hAnsi="Arial" w:cs="Arial"/>
          <w:color w:val="000000" w:themeColor="text1"/>
          <w:sz w:val="24"/>
          <w:szCs w:val="24"/>
        </w:rPr>
        <w:t xml:space="preserve">ntities.  The most important thing to do is to recognize the problem.  Once you have the problem, it must be analyzed.   What are the variables involved?  Do I need a financial solution or do I need more complex results?  Are there moral/ethical sides to the problem?  </w:t>
      </w:r>
      <w:r w:rsidR="00875C3D" w:rsidRPr="00797728">
        <w:rPr>
          <w:rFonts w:ascii="Arial" w:hAnsi="Arial" w:cs="Arial"/>
          <w:color w:val="000000" w:themeColor="text1"/>
          <w:sz w:val="24"/>
          <w:szCs w:val="24"/>
        </w:rPr>
        <w:t xml:space="preserve">The unique characteristics and requirements of given situations command the use of specific decision making models.   </w:t>
      </w:r>
    </w:p>
    <w:p w:rsidR="00875C3D" w:rsidRPr="00797728" w:rsidRDefault="00921D3E" w:rsidP="00797728">
      <w:pPr>
        <w:spacing w:line="480" w:lineRule="auto"/>
        <w:rPr>
          <w:rFonts w:ascii="Arial" w:hAnsi="Arial" w:cs="Arial"/>
          <w:color w:val="000000" w:themeColor="text1"/>
          <w:sz w:val="24"/>
          <w:szCs w:val="24"/>
        </w:rPr>
      </w:pPr>
      <w:r w:rsidRPr="00797728">
        <w:rPr>
          <w:rFonts w:ascii="Arial" w:hAnsi="Arial" w:cs="Arial"/>
          <w:color w:val="000000" w:themeColor="text1"/>
          <w:sz w:val="24"/>
          <w:szCs w:val="24"/>
        </w:rPr>
        <w:t xml:space="preserve">The rational decision model can be put into use to achieve the goals to battle homelessness.  </w:t>
      </w:r>
      <w:r w:rsidR="00875C3D" w:rsidRPr="00797728">
        <w:rPr>
          <w:rFonts w:ascii="Arial" w:hAnsi="Arial" w:cs="Arial"/>
          <w:color w:val="000000" w:themeColor="text1"/>
          <w:sz w:val="24"/>
          <w:szCs w:val="24"/>
        </w:rPr>
        <w:t>Per Davies and Coates (2005), the rational method “derives from an approach to strategy (and economics) which presumes that a predictable future allows decision-makers to carefully weigh up the consequences of alternatives and to choose a course of action that maximizes the achievement of objectives.”  This method is rational or comprehensive because all possible options are reasonably selected and weighed in comparative importance by the administrator.</w:t>
      </w:r>
    </w:p>
    <w:p w:rsidR="00921D3E" w:rsidRPr="00797728" w:rsidRDefault="00921D3E" w:rsidP="00797728">
      <w:pPr>
        <w:pStyle w:val="NormalWeb"/>
        <w:spacing w:before="0" w:beforeAutospacing="0" w:after="180" w:afterAutospacing="0" w:line="480" w:lineRule="auto"/>
        <w:textAlignment w:val="baseline"/>
        <w:rPr>
          <w:rFonts w:ascii="Arial" w:hAnsi="Arial" w:cs="Arial"/>
          <w:color w:val="000000" w:themeColor="text1"/>
        </w:rPr>
      </w:pPr>
      <w:r w:rsidRPr="00797728">
        <w:rPr>
          <w:rFonts w:ascii="Arial" w:hAnsi="Arial" w:cs="Arial"/>
          <w:color w:val="000000" w:themeColor="text1"/>
        </w:rPr>
        <w:t xml:space="preserve">The rational model </w:t>
      </w:r>
      <w:r w:rsidR="00797728" w:rsidRPr="00797728">
        <w:rPr>
          <w:rFonts w:ascii="Arial" w:hAnsi="Arial" w:cs="Arial"/>
          <w:color w:val="000000" w:themeColor="text1"/>
        </w:rPr>
        <w:t xml:space="preserve">use </w:t>
      </w:r>
      <w:r w:rsidRPr="00797728">
        <w:rPr>
          <w:rFonts w:ascii="Arial" w:hAnsi="Arial" w:cs="Arial"/>
          <w:color w:val="000000" w:themeColor="text1"/>
        </w:rPr>
        <w:t xml:space="preserve">demands impartiality, efficiency, and the absence of politics </w:t>
      </w:r>
      <w:r w:rsidR="00B001A2" w:rsidRPr="00797728">
        <w:rPr>
          <w:rFonts w:ascii="Arial" w:hAnsi="Arial" w:cs="Arial"/>
          <w:color w:val="000000" w:themeColor="text1"/>
        </w:rPr>
        <w:t xml:space="preserve">in confronting homelessness </w:t>
      </w:r>
      <w:r w:rsidRPr="00797728">
        <w:rPr>
          <w:rFonts w:ascii="Arial" w:hAnsi="Arial" w:cs="Arial"/>
          <w:color w:val="000000" w:themeColor="text1"/>
        </w:rPr>
        <w:t xml:space="preserve">to select the means that </w:t>
      </w:r>
      <w:r w:rsidR="00B001A2" w:rsidRPr="00797728">
        <w:rPr>
          <w:rFonts w:ascii="Arial" w:hAnsi="Arial" w:cs="Arial"/>
          <w:color w:val="000000" w:themeColor="text1"/>
        </w:rPr>
        <w:t>lead to the desired ends (goals).</w:t>
      </w:r>
      <w:r w:rsidRPr="00797728">
        <w:rPr>
          <w:rFonts w:ascii="Arial" w:hAnsi="Arial" w:cs="Arial"/>
          <w:color w:val="000000" w:themeColor="text1"/>
        </w:rPr>
        <w:t xml:space="preserve"> </w:t>
      </w:r>
      <w:r w:rsidR="00B955E3" w:rsidRPr="00797728">
        <w:rPr>
          <w:rFonts w:ascii="Arial" w:hAnsi="Arial" w:cs="Arial"/>
          <w:color w:val="000000" w:themeColor="text1"/>
        </w:rPr>
        <w:t xml:space="preserve"> The problem (homelessness) must be clearly understood to be able to unmistakably address it.   All available data must be gathered and analyzed by expert analysis on homelessness.</w:t>
      </w:r>
      <w:r w:rsidR="001D75E2" w:rsidRPr="00797728">
        <w:rPr>
          <w:rFonts w:ascii="Arial" w:hAnsi="Arial" w:cs="Arial"/>
          <w:color w:val="000000" w:themeColor="text1"/>
        </w:rPr>
        <w:t xml:space="preserve">  The model adopts the thinking that more information and choices is better.  The reduction in homelessness should drive the selection of the means.</w:t>
      </w:r>
    </w:p>
    <w:p w:rsidR="00921D3E" w:rsidRPr="00797728" w:rsidRDefault="00921D3E" w:rsidP="00797728">
      <w:pPr>
        <w:spacing w:line="480" w:lineRule="auto"/>
        <w:rPr>
          <w:rFonts w:ascii="Arial" w:hAnsi="Arial" w:cs="Arial"/>
          <w:color w:val="000000" w:themeColor="text1"/>
          <w:sz w:val="24"/>
          <w:szCs w:val="24"/>
        </w:rPr>
      </w:pPr>
    </w:p>
    <w:p w:rsidR="00797728" w:rsidRPr="00797728" w:rsidRDefault="00874373" w:rsidP="000419AD">
      <w:pPr>
        <w:spacing w:line="480" w:lineRule="auto"/>
        <w:rPr>
          <w:rFonts w:ascii="Arial" w:hAnsi="Arial" w:cs="Arial"/>
          <w:color w:val="000000" w:themeColor="text1"/>
          <w:sz w:val="24"/>
          <w:szCs w:val="24"/>
        </w:rPr>
      </w:pPr>
      <w:r w:rsidRPr="00797728">
        <w:rPr>
          <w:rFonts w:ascii="Arial" w:hAnsi="Arial" w:cs="Arial"/>
          <w:color w:val="000000" w:themeColor="text1"/>
          <w:sz w:val="24"/>
          <w:szCs w:val="24"/>
        </w:rPr>
        <w:t>References:</w:t>
      </w:r>
      <w:bookmarkStart w:id="0" w:name="_GoBack"/>
      <w:bookmarkEnd w:id="0"/>
    </w:p>
    <w:p w:rsidR="00797728" w:rsidRPr="00797728" w:rsidRDefault="00797728" w:rsidP="00797728">
      <w:pPr>
        <w:spacing w:line="480" w:lineRule="auto"/>
        <w:rPr>
          <w:rFonts w:ascii="Arial" w:hAnsi="Arial" w:cs="Arial"/>
          <w:color w:val="000000" w:themeColor="text1"/>
          <w:sz w:val="24"/>
          <w:szCs w:val="24"/>
        </w:rPr>
      </w:pPr>
      <w:r w:rsidRPr="00797728">
        <w:rPr>
          <w:rFonts w:ascii="Arial" w:hAnsi="Arial" w:cs="Arial"/>
          <w:color w:val="000000" w:themeColor="text1"/>
          <w:sz w:val="24"/>
          <w:szCs w:val="24"/>
        </w:rPr>
        <w:t xml:space="preserve">Wildman, David (2012), Corporate Welfare versus Social Welfare.  </w:t>
      </w:r>
      <w:proofErr w:type="gramStart"/>
      <w:r w:rsidRPr="00797728">
        <w:rPr>
          <w:rFonts w:ascii="Arial" w:hAnsi="Arial" w:cs="Arial"/>
          <w:color w:val="000000" w:themeColor="text1"/>
          <w:sz w:val="24"/>
          <w:szCs w:val="24"/>
        </w:rPr>
        <w:t xml:space="preserve">Retrieved at: </w:t>
      </w:r>
      <w:hyperlink r:id="rId6" w:history="1">
        <w:r w:rsidRPr="00797728">
          <w:rPr>
            <w:rStyle w:val="Hyperlink"/>
            <w:rFonts w:ascii="Arial" w:hAnsi="Arial" w:cs="Arial"/>
            <w:color w:val="000000" w:themeColor="text1"/>
            <w:sz w:val="24"/>
            <w:szCs w:val="24"/>
          </w:rPr>
          <w:t>http://gbgm-umc.org/Response/articles/corporate_welfare.html on May 2</w:t>
        </w:r>
      </w:hyperlink>
      <w:r w:rsidRPr="00797728">
        <w:rPr>
          <w:rFonts w:ascii="Arial" w:hAnsi="Arial" w:cs="Arial"/>
          <w:color w:val="000000" w:themeColor="text1"/>
          <w:sz w:val="24"/>
          <w:szCs w:val="24"/>
        </w:rPr>
        <w:t>, 2012.</w:t>
      </w:r>
      <w:proofErr w:type="gramEnd"/>
    </w:p>
    <w:p w:rsidR="00874373" w:rsidRPr="00797728" w:rsidRDefault="00874373" w:rsidP="00797728">
      <w:pPr>
        <w:pStyle w:val="NormalWeb"/>
        <w:spacing w:line="480" w:lineRule="auto"/>
        <w:rPr>
          <w:rFonts w:ascii="Arial" w:hAnsi="Arial" w:cs="Arial"/>
          <w:color w:val="000000" w:themeColor="text1"/>
        </w:rPr>
      </w:pPr>
      <w:proofErr w:type="gramStart"/>
      <w:r w:rsidRPr="00797728">
        <w:rPr>
          <w:rFonts w:ascii="Arial" w:hAnsi="Arial" w:cs="Arial"/>
          <w:color w:val="000000" w:themeColor="text1"/>
          <w:lang w:val="en"/>
        </w:rPr>
        <w:t>Davies, P., &amp; Coates, G. (2005).</w:t>
      </w:r>
      <w:proofErr w:type="gramEnd"/>
      <w:r w:rsidRPr="00797728">
        <w:rPr>
          <w:rFonts w:ascii="Arial" w:hAnsi="Arial" w:cs="Arial"/>
          <w:color w:val="000000" w:themeColor="text1"/>
          <w:lang w:val="en"/>
        </w:rPr>
        <w:t xml:space="preserve"> Competing conceptions and values in school strategy: Rational planning and beyond.</w:t>
      </w:r>
      <w:r w:rsidRPr="00797728">
        <w:rPr>
          <w:rFonts w:ascii="Arial" w:hAnsi="Arial" w:cs="Arial"/>
          <w:iCs/>
          <w:color w:val="000000" w:themeColor="text1"/>
          <w:lang w:val="en"/>
        </w:rPr>
        <w:t xml:space="preserve"> Educational Management Administration &amp; Leadership, 33</w:t>
      </w:r>
      <w:r w:rsidRPr="00797728">
        <w:rPr>
          <w:rFonts w:ascii="Arial" w:hAnsi="Arial" w:cs="Arial"/>
          <w:color w:val="000000" w:themeColor="text1"/>
          <w:lang w:val="en"/>
        </w:rPr>
        <w:t xml:space="preserve">(1), 109-124. </w:t>
      </w:r>
      <w:proofErr w:type="gramStart"/>
      <w:r w:rsidRPr="00797728">
        <w:rPr>
          <w:rFonts w:ascii="Arial" w:hAnsi="Arial" w:cs="Arial"/>
          <w:color w:val="000000" w:themeColor="text1"/>
          <w:lang w:val="en"/>
        </w:rPr>
        <w:t>doi:</w:t>
      </w:r>
      <w:proofErr w:type="gramEnd"/>
      <w:r w:rsidRPr="00797728">
        <w:rPr>
          <w:rFonts w:ascii="Arial" w:hAnsi="Arial" w:cs="Arial"/>
          <w:color w:val="000000" w:themeColor="text1"/>
          <w:lang w:val="en"/>
        </w:rPr>
        <w:t>10.1177/1741143205048177</w:t>
      </w:r>
    </w:p>
    <w:p w:rsidR="00874373" w:rsidRPr="00875C3D" w:rsidRDefault="00874373" w:rsidP="00797728">
      <w:pPr>
        <w:spacing w:line="480" w:lineRule="auto"/>
        <w:rPr>
          <w:rFonts w:ascii="Arial" w:hAnsi="Arial" w:cs="Arial"/>
          <w:sz w:val="24"/>
          <w:szCs w:val="24"/>
        </w:rPr>
      </w:pPr>
    </w:p>
    <w:p w:rsidR="005A06B8" w:rsidRPr="005A06B8" w:rsidRDefault="005A06B8" w:rsidP="00797728">
      <w:pPr>
        <w:pStyle w:val="NormalWeb"/>
        <w:spacing w:before="0" w:beforeAutospacing="0" w:after="180" w:afterAutospacing="0" w:line="480" w:lineRule="auto"/>
        <w:textAlignment w:val="baseline"/>
        <w:rPr>
          <w:rFonts w:ascii="Arial" w:hAnsi="Arial" w:cs="Arial"/>
        </w:rPr>
      </w:pPr>
    </w:p>
    <w:p w:rsidR="005A06B8" w:rsidRDefault="005A06B8" w:rsidP="00797728">
      <w:pPr>
        <w:pStyle w:val="NormalWeb"/>
        <w:spacing w:before="0" w:beforeAutospacing="0" w:after="180" w:afterAutospacing="0" w:line="480" w:lineRule="auto"/>
        <w:textAlignment w:val="baseline"/>
        <w:rPr>
          <w:rFonts w:ascii="Arial" w:hAnsi="Arial" w:cs="Arial"/>
          <w:color w:val="00B050"/>
        </w:rPr>
      </w:pPr>
      <w:r>
        <w:rPr>
          <w:color w:val="0000FF"/>
          <w:u w:val="single"/>
          <w:vertAlign w:val="superscript"/>
          <w:lang w:val="en"/>
        </w:rPr>
        <w:t xml:space="preserve"> </w:t>
      </w:r>
    </w:p>
    <w:sectPr w:rsidR="005A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4263"/>
    <w:multiLevelType w:val="multilevel"/>
    <w:tmpl w:val="097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9F"/>
    <w:rsid w:val="0003585E"/>
    <w:rsid w:val="000419AD"/>
    <w:rsid w:val="001D75E2"/>
    <w:rsid w:val="00251E2D"/>
    <w:rsid w:val="00296AD2"/>
    <w:rsid w:val="00457ED7"/>
    <w:rsid w:val="005A06B8"/>
    <w:rsid w:val="005C420E"/>
    <w:rsid w:val="00797728"/>
    <w:rsid w:val="00874373"/>
    <w:rsid w:val="00875C3D"/>
    <w:rsid w:val="00921D3E"/>
    <w:rsid w:val="00B001A2"/>
    <w:rsid w:val="00B0259F"/>
    <w:rsid w:val="00B113A4"/>
    <w:rsid w:val="00B955E3"/>
    <w:rsid w:val="00C64CB9"/>
    <w:rsid w:val="00DD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9F"/>
    <w:pPr>
      <w:ind w:left="720"/>
      <w:contextualSpacing/>
    </w:pPr>
  </w:style>
  <w:style w:type="character" w:styleId="Hyperlink">
    <w:name w:val="Hyperlink"/>
    <w:basedOn w:val="DefaultParagraphFont"/>
    <w:uiPriority w:val="99"/>
    <w:unhideWhenUsed/>
    <w:rsid w:val="00B0259F"/>
    <w:rPr>
      <w:color w:val="0000FF" w:themeColor="hyperlink"/>
      <w:u w:val="single"/>
    </w:rPr>
  </w:style>
  <w:style w:type="paragraph" w:customStyle="1" w:styleId="body-paragraph">
    <w:name w:val="body-paragraph"/>
    <w:basedOn w:val="Normal"/>
    <w:rsid w:val="00296A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5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85E"/>
  </w:style>
  <w:style w:type="character" w:customStyle="1" w:styleId="item">
    <w:name w:val="item"/>
    <w:basedOn w:val="DefaultParagraphFont"/>
    <w:rsid w:val="0003585E"/>
  </w:style>
  <w:style w:type="character" w:customStyle="1" w:styleId="label">
    <w:name w:val="label"/>
    <w:basedOn w:val="DefaultParagraphFont"/>
    <w:rsid w:val="00035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9F"/>
    <w:pPr>
      <w:ind w:left="720"/>
      <w:contextualSpacing/>
    </w:pPr>
  </w:style>
  <w:style w:type="character" w:styleId="Hyperlink">
    <w:name w:val="Hyperlink"/>
    <w:basedOn w:val="DefaultParagraphFont"/>
    <w:uiPriority w:val="99"/>
    <w:unhideWhenUsed/>
    <w:rsid w:val="00B0259F"/>
    <w:rPr>
      <w:color w:val="0000FF" w:themeColor="hyperlink"/>
      <w:u w:val="single"/>
    </w:rPr>
  </w:style>
  <w:style w:type="paragraph" w:customStyle="1" w:styleId="body-paragraph">
    <w:name w:val="body-paragraph"/>
    <w:basedOn w:val="Normal"/>
    <w:rsid w:val="00296A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5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85E"/>
  </w:style>
  <w:style w:type="character" w:customStyle="1" w:styleId="item">
    <w:name w:val="item"/>
    <w:basedOn w:val="DefaultParagraphFont"/>
    <w:rsid w:val="0003585E"/>
  </w:style>
  <w:style w:type="character" w:customStyle="1" w:styleId="label">
    <w:name w:val="label"/>
    <w:basedOn w:val="DefaultParagraphFont"/>
    <w:rsid w:val="0003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0947">
      <w:bodyDiv w:val="1"/>
      <w:marLeft w:val="0"/>
      <w:marRight w:val="0"/>
      <w:marTop w:val="0"/>
      <w:marBottom w:val="0"/>
      <w:divBdr>
        <w:top w:val="none" w:sz="0" w:space="0" w:color="auto"/>
        <w:left w:val="none" w:sz="0" w:space="0" w:color="auto"/>
        <w:bottom w:val="none" w:sz="0" w:space="0" w:color="auto"/>
        <w:right w:val="none" w:sz="0" w:space="0" w:color="auto"/>
      </w:divBdr>
      <w:divsChild>
        <w:div w:id="1251965529">
          <w:marLeft w:val="0"/>
          <w:marRight w:val="0"/>
          <w:marTop w:val="0"/>
          <w:marBottom w:val="0"/>
          <w:divBdr>
            <w:top w:val="none" w:sz="0" w:space="0" w:color="auto"/>
            <w:left w:val="none" w:sz="0" w:space="0" w:color="auto"/>
            <w:bottom w:val="none" w:sz="0" w:space="0" w:color="auto"/>
            <w:right w:val="none" w:sz="0" w:space="0" w:color="auto"/>
          </w:divBdr>
          <w:divsChild>
            <w:div w:id="1477408074">
              <w:marLeft w:val="3810"/>
              <w:marRight w:val="210"/>
              <w:marTop w:val="0"/>
              <w:marBottom w:val="0"/>
              <w:divBdr>
                <w:top w:val="none" w:sz="0" w:space="0" w:color="auto"/>
                <w:left w:val="none" w:sz="0" w:space="0" w:color="auto"/>
                <w:bottom w:val="none" w:sz="0" w:space="0" w:color="auto"/>
                <w:right w:val="none" w:sz="0" w:space="0" w:color="auto"/>
              </w:divBdr>
              <w:divsChild>
                <w:div w:id="609506622">
                  <w:marLeft w:val="0"/>
                  <w:marRight w:val="0"/>
                  <w:marTop w:val="0"/>
                  <w:marBottom w:val="0"/>
                  <w:divBdr>
                    <w:top w:val="none" w:sz="0" w:space="0" w:color="auto"/>
                    <w:left w:val="none" w:sz="0" w:space="0" w:color="auto"/>
                    <w:bottom w:val="none" w:sz="0" w:space="0" w:color="auto"/>
                    <w:right w:val="none" w:sz="0" w:space="0" w:color="auto"/>
                  </w:divBdr>
                  <w:divsChild>
                    <w:div w:id="1661227114">
                      <w:marLeft w:val="0"/>
                      <w:marRight w:val="0"/>
                      <w:marTop w:val="0"/>
                      <w:marBottom w:val="0"/>
                      <w:divBdr>
                        <w:top w:val="none" w:sz="0" w:space="0" w:color="auto"/>
                        <w:left w:val="none" w:sz="0" w:space="0" w:color="auto"/>
                        <w:bottom w:val="none" w:sz="0" w:space="0" w:color="auto"/>
                        <w:right w:val="none" w:sz="0" w:space="0" w:color="auto"/>
                      </w:divBdr>
                      <w:divsChild>
                        <w:div w:id="1490248146">
                          <w:marLeft w:val="0"/>
                          <w:marRight w:val="0"/>
                          <w:marTop w:val="0"/>
                          <w:marBottom w:val="0"/>
                          <w:divBdr>
                            <w:top w:val="none" w:sz="0" w:space="0" w:color="auto"/>
                            <w:left w:val="none" w:sz="0" w:space="0" w:color="auto"/>
                            <w:bottom w:val="none" w:sz="0" w:space="0" w:color="auto"/>
                            <w:right w:val="none" w:sz="0" w:space="0" w:color="auto"/>
                          </w:divBdr>
                          <w:divsChild>
                            <w:div w:id="1556507478">
                              <w:marLeft w:val="0"/>
                              <w:marRight w:val="0"/>
                              <w:marTop w:val="0"/>
                              <w:marBottom w:val="0"/>
                              <w:divBdr>
                                <w:top w:val="none" w:sz="0" w:space="0" w:color="auto"/>
                                <w:left w:val="none" w:sz="0" w:space="0" w:color="auto"/>
                                <w:bottom w:val="none" w:sz="0" w:space="0" w:color="auto"/>
                                <w:right w:val="none" w:sz="0" w:space="0" w:color="auto"/>
                              </w:divBdr>
                              <w:divsChild>
                                <w:div w:id="2087871551">
                                  <w:marLeft w:val="0"/>
                                  <w:marRight w:val="0"/>
                                  <w:marTop w:val="0"/>
                                  <w:marBottom w:val="0"/>
                                  <w:divBdr>
                                    <w:top w:val="none" w:sz="0" w:space="0" w:color="auto"/>
                                    <w:left w:val="none" w:sz="0" w:space="0" w:color="auto"/>
                                    <w:bottom w:val="none" w:sz="0" w:space="0" w:color="auto"/>
                                    <w:right w:val="none" w:sz="0" w:space="0" w:color="auto"/>
                                  </w:divBdr>
                                  <w:divsChild>
                                    <w:div w:id="149905511">
                                      <w:marLeft w:val="0"/>
                                      <w:marRight w:val="0"/>
                                      <w:marTop w:val="0"/>
                                      <w:marBottom w:val="0"/>
                                      <w:divBdr>
                                        <w:top w:val="none" w:sz="0" w:space="0" w:color="auto"/>
                                        <w:left w:val="none" w:sz="0" w:space="0" w:color="auto"/>
                                        <w:bottom w:val="none" w:sz="0" w:space="0" w:color="auto"/>
                                        <w:right w:val="none" w:sz="0" w:space="0" w:color="auto"/>
                                      </w:divBdr>
                                      <w:divsChild>
                                        <w:div w:id="1377663408">
                                          <w:marLeft w:val="0"/>
                                          <w:marRight w:val="0"/>
                                          <w:marTop w:val="0"/>
                                          <w:marBottom w:val="0"/>
                                          <w:divBdr>
                                            <w:top w:val="none" w:sz="0" w:space="0" w:color="auto"/>
                                            <w:left w:val="none" w:sz="0" w:space="0" w:color="auto"/>
                                            <w:bottom w:val="none" w:sz="0" w:space="0" w:color="auto"/>
                                            <w:right w:val="none" w:sz="0" w:space="0" w:color="auto"/>
                                          </w:divBdr>
                                          <w:divsChild>
                                            <w:div w:id="1080566371">
                                              <w:marLeft w:val="0"/>
                                              <w:marRight w:val="0"/>
                                              <w:marTop w:val="0"/>
                                              <w:marBottom w:val="0"/>
                                              <w:divBdr>
                                                <w:top w:val="none" w:sz="0" w:space="0" w:color="auto"/>
                                                <w:left w:val="none" w:sz="0" w:space="0" w:color="auto"/>
                                                <w:bottom w:val="none" w:sz="0" w:space="0" w:color="auto"/>
                                                <w:right w:val="none" w:sz="0" w:space="0" w:color="auto"/>
                                              </w:divBdr>
                                              <w:divsChild>
                                                <w:div w:id="405760826">
                                                  <w:marLeft w:val="0"/>
                                                  <w:marRight w:val="0"/>
                                                  <w:marTop w:val="0"/>
                                                  <w:marBottom w:val="0"/>
                                                  <w:divBdr>
                                                    <w:top w:val="none" w:sz="0" w:space="0" w:color="auto"/>
                                                    <w:left w:val="none" w:sz="0" w:space="0" w:color="auto"/>
                                                    <w:bottom w:val="none" w:sz="0" w:space="0" w:color="auto"/>
                                                    <w:right w:val="none" w:sz="0" w:space="0" w:color="auto"/>
                                                  </w:divBdr>
                                                  <w:divsChild>
                                                    <w:div w:id="1083648227">
                                                      <w:marLeft w:val="0"/>
                                                      <w:marRight w:val="0"/>
                                                      <w:marTop w:val="0"/>
                                                      <w:marBottom w:val="0"/>
                                                      <w:divBdr>
                                                        <w:top w:val="none" w:sz="0" w:space="0" w:color="auto"/>
                                                        <w:left w:val="none" w:sz="0" w:space="0" w:color="auto"/>
                                                        <w:bottom w:val="none" w:sz="0" w:space="0" w:color="auto"/>
                                                        <w:right w:val="none" w:sz="0" w:space="0" w:color="auto"/>
                                                      </w:divBdr>
                                                      <w:divsChild>
                                                        <w:div w:id="2067414058">
                                                          <w:marLeft w:val="0"/>
                                                          <w:marRight w:val="0"/>
                                                          <w:marTop w:val="0"/>
                                                          <w:marBottom w:val="0"/>
                                                          <w:divBdr>
                                                            <w:top w:val="none" w:sz="0" w:space="0" w:color="auto"/>
                                                            <w:left w:val="none" w:sz="0" w:space="0" w:color="auto"/>
                                                            <w:bottom w:val="none" w:sz="0" w:space="0" w:color="auto"/>
                                                            <w:right w:val="none" w:sz="0" w:space="0" w:color="auto"/>
                                                          </w:divBdr>
                                                          <w:divsChild>
                                                            <w:div w:id="32391095">
                                                              <w:marLeft w:val="0"/>
                                                              <w:marRight w:val="0"/>
                                                              <w:marTop w:val="0"/>
                                                              <w:marBottom w:val="0"/>
                                                              <w:divBdr>
                                                                <w:top w:val="none" w:sz="0" w:space="0" w:color="auto"/>
                                                                <w:left w:val="none" w:sz="0" w:space="0" w:color="auto"/>
                                                                <w:bottom w:val="none" w:sz="0" w:space="0" w:color="auto"/>
                                                                <w:right w:val="none" w:sz="0" w:space="0" w:color="auto"/>
                                                              </w:divBdr>
                                                              <w:divsChild>
                                                                <w:div w:id="132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813217">
      <w:bodyDiv w:val="1"/>
      <w:marLeft w:val="0"/>
      <w:marRight w:val="0"/>
      <w:marTop w:val="0"/>
      <w:marBottom w:val="0"/>
      <w:divBdr>
        <w:top w:val="none" w:sz="0" w:space="0" w:color="auto"/>
        <w:left w:val="none" w:sz="0" w:space="0" w:color="auto"/>
        <w:bottom w:val="none" w:sz="0" w:space="0" w:color="auto"/>
        <w:right w:val="none" w:sz="0" w:space="0" w:color="auto"/>
      </w:divBdr>
      <w:divsChild>
        <w:div w:id="244580615">
          <w:marLeft w:val="0"/>
          <w:marRight w:val="0"/>
          <w:marTop w:val="0"/>
          <w:marBottom w:val="0"/>
          <w:divBdr>
            <w:top w:val="none" w:sz="0" w:space="0" w:color="auto"/>
            <w:left w:val="none" w:sz="0" w:space="0" w:color="auto"/>
            <w:bottom w:val="none" w:sz="0" w:space="0" w:color="auto"/>
            <w:right w:val="none" w:sz="0" w:space="0" w:color="auto"/>
          </w:divBdr>
          <w:divsChild>
            <w:div w:id="2017877065">
              <w:marLeft w:val="0"/>
              <w:marRight w:val="0"/>
              <w:marTop w:val="0"/>
              <w:marBottom w:val="0"/>
              <w:divBdr>
                <w:top w:val="none" w:sz="0" w:space="0" w:color="auto"/>
                <w:left w:val="none" w:sz="0" w:space="0" w:color="auto"/>
                <w:bottom w:val="none" w:sz="0" w:space="0" w:color="auto"/>
                <w:right w:val="none" w:sz="0" w:space="0" w:color="auto"/>
              </w:divBdr>
              <w:divsChild>
                <w:div w:id="1838113325">
                  <w:marLeft w:val="0"/>
                  <w:marRight w:val="0"/>
                  <w:marTop w:val="0"/>
                  <w:marBottom w:val="0"/>
                  <w:divBdr>
                    <w:top w:val="none" w:sz="0" w:space="0" w:color="auto"/>
                    <w:left w:val="none" w:sz="0" w:space="0" w:color="auto"/>
                    <w:bottom w:val="none" w:sz="0" w:space="0" w:color="auto"/>
                    <w:right w:val="none" w:sz="0" w:space="0" w:color="auto"/>
                  </w:divBdr>
                  <w:divsChild>
                    <w:div w:id="738595968">
                      <w:marLeft w:val="0"/>
                      <w:marRight w:val="0"/>
                      <w:marTop w:val="0"/>
                      <w:marBottom w:val="0"/>
                      <w:divBdr>
                        <w:top w:val="none" w:sz="0" w:space="0" w:color="auto"/>
                        <w:left w:val="none" w:sz="0" w:space="0" w:color="auto"/>
                        <w:bottom w:val="none" w:sz="0" w:space="0" w:color="auto"/>
                        <w:right w:val="none" w:sz="0" w:space="0" w:color="auto"/>
                      </w:divBdr>
                      <w:divsChild>
                        <w:div w:id="495389681">
                          <w:marLeft w:val="0"/>
                          <w:marRight w:val="0"/>
                          <w:marTop w:val="0"/>
                          <w:marBottom w:val="0"/>
                          <w:divBdr>
                            <w:top w:val="none" w:sz="0" w:space="0" w:color="auto"/>
                            <w:left w:val="none" w:sz="0" w:space="0" w:color="auto"/>
                            <w:bottom w:val="none" w:sz="0" w:space="0" w:color="auto"/>
                            <w:right w:val="none" w:sz="0" w:space="0" w:color="auto"/>
                          </w:divBdr>
                          <w:divsChild>
                            <w:div w:id="1210915616">
                              <w:marLeft w:val="0"/>
                              <w:marRight w:val="0"/>
                              <w:marTop w:val="0"/>
                              <w:marBottom w:val="0"/>
                              <w:divBdr>
                                <w:top w:val="none" w:sz="0" w:space="0" w:color="auto"/>
                                <w:left w:val="none" w:sz="0" w:space="0" w:color="auto"/>
                                <w:bottom w:val="none" w:sz="0" w:space="0" w:color="auto"/>
                                <w:right w:val="none" w:sz="0" w:space="0" w:color="auto"/>
                              </w:divBdr>
                              <w:divsChild>
                                <w:div w:id="1843081668">
                                  <w:marLeft w:val="0"/>
                                  <w:marRight w:val="0"/>
                                  <w:marTop w:val="0"/>
                                  <w:marBottom w:val="0"/>
                                  <w:divBdr>
                                    <w:top w:val="none" w:sz="0" w:space="0" w:color="auto"/>
                                    <w:left w:val="none" w:sz="0" w:space="0" w:color="auto"/>
                                    <w:bottom w:val="none" w:sz="0" w:space="0" w:color="auto"/>
                                    <w:right w:val="none" w:sz="0" w:space="0" w:color="auto"/>
                                  </w:divBdr>
                                  <w:divsChild>
                                    <w:div w:id="10155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bgm-umc.org/Response/articles/corporate_welfare.html%20on%20May%2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2013-10-17T03:04:00Z</dcterms:created>
  <dcterms:modified xsi:type="dcterms:W3CDTF">2013-10-17T03:04:00Z</dcterms:modified>
</cp:coreProperties>
</file>