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A2" w:rsidRPr="004E4CCB" w:rsidRDefault="00CB61A2" w:rsidP="00CB61A2">
      <w:pPr>
        <w:pStyle w:val="ListParagraph"/>
        <w:numPr>
          <w:ilvl w:val="0"/>
          <w:numId w:val="1"/>
        </w:numPr>
        <w:tabs>
          <w:tab w:val="clear" w:pos="504"/>
        </w:tabs>
        <w:spacing w:before="240" w:after="120" w:line="360" w:lineRule="auto"/>
        <w:ind w:left="360" w:hanging="360"/>
        <w:contextualSpacing w:val="0"/>
        <w:rPr>
          <w:rFonts w:ascii="Times New Roman" w:hAnsi="Times New Roman"/>
        </w:rPr>
      </w:pPr>
      <w:r>
        <w:rPr>
          <w:rFonts w:ascii="Times New Roman" w:hAnsi="Times New Roman"/>
          <w:b/>
        </w:rPr>
        <w:t>(</w:t>
      </w:r>
      <w:r w:rsidRPr="00683AA0">
        <w:rPr>
          <w:rFonts w:ascii="Times New Roman" w:hAnsi="Times New Roman"/>
          <w:b/>
        </w:rPr>
        <w:t xml:space="preserve">Chapter 7) </w:t>
      </w:r>
      <w:r>
        <w:rPr>
          <w:rFonts w:ascii="Times New Roman" w:hAnsi="Times New Roman"/>
        </w:rPr>
        <w:t>A company is setting up an assembly line to produce 120 units per hour. The table below identifies the work elements, times, and immediate predecessors.</w:t>
      </w:r>
    </w:p>
    <w:tbl>
      <w:tblPr>
        <w:tblW w:w="0" w:type="auto"/>
        <w:jc w:val="center"/>
        <w:tblInd w:w="648"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A0"/>
      </w:tblPr>
      <w:tblGrid>
        <w:gridCol w:w="1616"/>
        <w:gridCol w:w="1365"/>
        <w:gridCol w:w="2605"/>
      </w:tblGrid>
      <w:tr w:rsidR="00CB61A2" w:rsidRPr="00D968B2" w:rsidTr="00D045F3">
        <w:trPr>
          <w:jc w:val="center"/>
        </w:trPr>
        <w:tc>
          <w:tcPr>
            <w:tcW w:w="1616" w:type="dxa"/>
            <w:tcBorders>
              <w:top w:val="single" w:sz="6" w:space="0" w:color="000000"/>
              <w:bottom w:val="single" w:sz="6" w:space="0" w:color="000000"/>
            </w:tcBorders>
            <w:shd w:val="clear" w:color="auto" w:fill="auto"/>
          </w:tcPr>
          <w:p w:rsidR="00CB61A2" w:rsidRPr="00683AA0" w:rsidRDefault="00CB61A2" w:rsidP="00D045F3">
            <w:pPr>
              <w:jc w:val="center"/>
              <w:rPr>
                <w:rFonts w:ascii="Times New Roman" w:hAnsi="Times New Roman"/>
                <w:b/>
                <w:szCs w:val="24"/>
              </w:rPr>
            </w:pPr>
            <w:r w:rsidRPr="00683AA0">
              <w:rPr>
                <w:rFonts w:ascii="Times New Roman" w:hAnsi="Times New Roman"/>
                <w:b/>
                <w:szCs w:val="24"/>
              </w:rPr>
              <w:t>Work Element</w:t>
            </w:r>
          </w:p>
        </w:tc>
        <w:tc>
          <w:tcPr>
            <w:tcW w:w="1365" w:type="dxa"/>
            <w:tcBorders>
              <w:top w:val="single" w:sz="6" w:space="0" w:color="000000"/>
              <w:bottom w:val="single" w:sz="6" w:space="0" w:color="000000"/>
            </w:tcBorders>
            <w:shd w:val="clear" w:color="auto" w:fill="auto"/>
          </w:tcPr>
          <w:p w:rsidR="00CB61A2" w:rsidRPr="00683AA0" w:rsidRDefault="00CB61A2" w:rsidP="00D045F3">
            <w:pPr>
              <w:jc w:val="center"/>
              <w:rPr>
                <w:rFonts w:ascii="Times New Roman" w:hAnsi="Times New Roman"/>
                <w:b/>
                <w:szCs w:val="24"/>
              </w:rPr>
            </w:pPr>
            <w:r w:rsidRPr="00683AA0">
              <w:rPr>
                <w:rFonts w:ascii="Times New Roman" w:hAnsi="Times New Roman"/>
                <w:b/>
                <w:szCs w:val="24"/>
              </w:rPr>
              <w:t>Time (Sec.)</w:t>
            </w:r>
          </w:p>
        </w:tc>
        <w:tc>
          <w:tcPr>
            <w:tcW w:w="2605" w:type="dxa"/>
            <w:tcBorders>
              <w:top w:val="single" w:sz="6" w:space="0" w:color="000000"/>
              <w:bottom w:val="single" w:sz="6" w:space="0" w:color="000000"/>
            </w:tcBorders>
            <w:shd w:val="clear" w:color="auto" w:fill="auto"/>
          </w:tcPr>
          <w:p w:rsidR="00CB61A2" w:rsidRPr="00683AA0" w:rsidRDefault="00CB61A2" w:rsidP="00D045F3">
            <w:pPr>
              <w:jc w:val="center"/>
              <w:rPr>
                <w:rFonts w:ascii="Times New Roman" w:hAnsi="Times New Roman"/>
                <w:b/>
                <w:szCs w:val="24"/>
              </w:rPr>
            </w:pPr>
            <w:r w:rsidRPr="00683AA0">
              <w:rPr>
                <w:rFonts w:ascii="Times New Roman" w:hAnsi="Times New Roman"/>
                <w:b/>
                <w:szCs w:val="24"/>
              </w:rPr>
              <w:t>Immediate Predecessor(s)</w:t>
            </w:r>
          </w:p>
        </w:tc>
      </w:tr>
      <w:tr w:rsidR="00CB61A2" w:rsidRPr="00D968B2" w:rsidTr="00D045F3">
        <w:trPr>
          <w:jc w:val="center"/>
        </w:trPr>
        <w:tc>
          <w:tcPr>
            <w:tcW w:w="1616" w:type="dxa"/>
            <w:tcBorders>
              <w:top w:val="single" w:sz="6" w:space="0" w:color="000000"/>
            </w:tcBorders>
          </w:tcPr>
          <w:p w:rsidR="00CB61A2" w:rsidRPr="00683AA0" w:rsidRDefault="00CB61A2" w:rsidP="00D045F3">
            <w:pPr>
              <w:jc w:val="center"/>
              <w:rPr>
                <w:rFonts w:ascii="Times New Roman" w:hAnsi="Times New Roman"/>
                <w:szCs w:val="24"/>
              </w:rPr>
            </w:pPr>
            <w:r w:rsidRPr="00683AA0">
              <w:rPr>
                <w:rFonts w:ascii="Times New Roman" w:hAnsi="Times New Roman"/>
                <w:szCs w:val="24"/>
              </w:rPr>
              <w:t>A</w:t>
            </w:r>
          </w:p>
        </w:tc>
        <w:tc>
          <w:tcPr>
            <w:tcW w:w="1365" w:type="dxa"/>
            <w:tcBorders>
              <w:top w:val="single" w:sz="6" w:space="0" w:color="000000"/>
            </w:tcBorders>
          </w:tcPr>
          <w:p w:rsidR="00CB61A2" w:rsidRPr="00683AA0" w:rsidRDefault="00CB61A2" w:rsidP="00D045F3">
            <w:pPr>
              <w:jc w:val="center"/>
              <w:rPr>
                <w:rFonts w:ascii="Times New Roman" w:hAnsi="Times New Roman"/>
                <w:szCs w:val="24"/>
              </w:rPr>
            </w:pPr>
            <w:r>
              <w:rPr>
                <w:rFonts w:ascii="Times New Roman" w:hAnsi="Times New Roman"/>
                <w:szCs w:val="24"/>
              </w:rPr>
              <w:t>21</w:t>
            </w:r>
          </w:p>
        </w:tc>
        <w:tc>
          <w:tcPr>
            <w:tcW w:w="2605" w:type="dxa"/>
            <w:tcBorders>
              <w:top w:val="single" w:sz="6" w:space="0" w:color="000000"/>
            </w:tcBorders>
          </w:tcPr>
          <w:p w:rsidR="00CB61A2" w:rsidRPr="00683AA0" w:rsidRDefault="00CB61A2" w:rsidP="00D045F3">
            <w:pPr>
              <w:jc w:val="center"/>
              <w:rPr>
                <w:rFonts w:ascii="Times New Roman" w:hAnsi="Times New Roman"/>
                <w:szCs w:val="24"/>
              </w:rPr>
            </w:pPr>
            <w:r w:rsidRPr="00683AA0">
              <w:rPr>
                <w:rFonts w:ascii="Times New Roman" w:hAnsi="Times New Roman"/>
                <w:szCs w:val="24"/>
              </w:rPr>
              <w:t>---</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B</w:t>
            </w:r>
          </w:p>
        </w:tc>
        <w:tc>
          <w:tcPr>
            <w:tcW w:w="1365"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20</w:t>
            </w:r>
          </w:p>
        </w:tc>
        <w:tc>
          <w:tcPr>
            <w:tcW w:w="2605"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A</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C</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25</w:t>
            </w:r>
          </w:p>
        </w:tc>
        <w:tc>
          <w:tcPr>
            <w:tcW w:w="2605"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A</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D</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20</w:t>
            </w:r>
          </w:p>
        </w:tc>
        <w:tc>
          <w:tcPr>
            <w:tcW w:w="2605"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B</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E</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10</w:t>
            </w:r>
          </w:p>
        </w:tc>
        <w:tc>
          <w:tcPr>
            <w:tcW w:w="2605"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B</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F</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15</w:t>
            </w:r>
          </w:p>
        </w:tc>
        <w:tc>
          <w:tcPr>
            <w:tcW w:w="2605"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C</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sidRPr="00683AA0">
              <w:rPr>
                <w:rFonts w:ascii="Times New Roman" w:hAnsi="Times New Roman"/>
                <w:szCs w:val="24"/>
              </w:rPr>
              <w:t>G</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10</w:t>
            </w:r>
          </w:p>
        </w:tc>
        <w:tc>
          <w:tcPr>
            <w:tcW w:w="2605" w:type="dxa"/>
          </w:tcPr>
          <w:p w:rsidR="00CB61A2" w:rsidRPr="00683AA0" w:rsidRDefault="00CB61A2" w:rsidP="00D045F3">
            <w:pPr>
              <w:jc w:val="center"/>
              <w:rPr>
                <w:rFonts w:ascii="Times New Roman" w:hAnsi="Times New Roman"/>
                <w:szCs w:val="24"/>
              </w:rPr>
            </w:pPr>
            <w:r>
              <w:rPr>
                <w:rFonts w:ascii="Times New Roman" w:hAnsi="Times New Roman"/>
                <w:szCs w:val="24"/>
              </w:rPr>
              <w:t>C</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Pr>
                <w:rFonts w:ascii="Times New Roman" w:hAnsi="Times New Roman"/>
                <w:szCs w:val="24"/>
              </w:rPr>
              <w:t>H</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12</w:t>
            </w:r>
          </w:p>
        </w:tc>
        <w:tc>
          <w:tcPr>
            <w:tcW w:w="2605" w:type="dxa"/>
          </w:tcPr>
          <w:p w:rsidR="00CB61A2" w:rsidRPr="00683AA0" w:rsidRDefault="00CB61A2" w:rsidP="00D045F3">
            <w:pPr>
              <w:jc w:val="center"/>
              <w:rPr>
                <w:rFonts w:ascii="Times New Roman" w:hAnsi="Times New Roman"/>
                <w:szCs w:val="24"/>
              </w:rPr>
            </w:pPr>
            <w:r>
              <w:rPr>
                <w:rFonts w:ascii="Times New Roman" w:hAnsi="Times New Roman"/>
                <w:szCs w:val="24"/>
              </w:rPr>
              <w:t>D,E</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Pr>
                <w:rFonts w:ascii="Times New Roman" w:hAnsi="Times New Roman"/>
                <w:szCs w:val="24"/>
              </w:rPr>
              <w:t>I</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12</w:t>
            </w:r>
          </w:p>
        </w:tc>
        <w:tc>
          <w:tcPr>
            <w:tcW w:w="2605" w:type="dxa"/>
          </w:tcPr>
          <w:p w:rsidR="00CB61A2" w:rsidRPr="00683AA0" w:rsidRDefault="00CB61A2" w:rsidP="00D045F3">
            <w:pPr>
              <w:jc w:val="center"/>
              <w:rPr>
                <w:rFonts w:ascii="Times New Roman" w:hAnsi="Times New Roman"/>
                <w:szCs w:val="24"/>
              </w:rPr>
            </w:pPr>
            <w:r>
              <w:rPr>
                <w:rFonts w:ascii="Times New Roman" w:hAnsi="Times New Roman"/>
                <w:szCs w:val="24"/>
              </w:rPr>
              <w:t>F,G</w:t>
            </w:r>
          </w:p>
        </w:tc>
      </w:tr>
      <w:tr w:rsidR="00CB61A2" w:rsidRPr="00D968B2" w:rsidTr="00D045F3">
        <w:trPr>
          <w:jc w:val="center"/>
        </w:trPr>
        <w:tc>
          <w:tcPr>
            <w:tcW w:w="1616" w:type="dxa"/>
          </w:tcPr>
          <w:p w:rsidR="00CB61A2" w:rsidRPr="00683AA0" w:rsidRDefault="00CB61A2" w:rsidP="00D045F3">
            <w:pPr>
              <w:jc w:val="center"/>
              <w:rPr>
                <w:rFonts w:ascii="Times New Roman" w:hAnsi="Times New Roman"/>
                <w:szCs w:val="24"/>
              </w:rPr>
            </w:pPr>
            <w:r>
              <w:rPr>
                <w:rFonts w:ascii="Times New Roman" w:hAnsi="Times New Roman"/>
                <w:szCs w:val="24"/>
              </w:rPr>
              <w:t>J</w:t>
            </w:r>
          </w:p>
        </w:tc>
        <w:tc>
          <w:tcPr>
            <w:tcW w:w="1365" w:type="dxa"/>
          </w:tcPr>
          <w:p w:rsidR="00CB61A2" w:rsidRPr="00683AA0" w:rsidRDefault="00CB61A2" w:rsidP="00D045F3">
            <w:pPr>
              <w:jc w:val="center"/>
              <w:rPr>
                <w:rFonts w:ascii="Times New Roman" w:hAnsi="Times New Roman"/>
                <w:szCs w:val="24"/>
              </w:rPr>
            </w:pPr>
            <w:r>
              <w:rPr>
                <w:rFonts w:ascii="Times New Roman" w:hAnsi="Times New Roman"/>
                <w:szCs w:val="24"/>
              </w:rPr>
              <w:t>2</w:t>
            </w:r>
            <w:r w:rsidRPr="00683AA0">
              <w:rPr>
                <w:rFonts w:ascii="Times New Roman" w:hAnsi="Times New Roman"/>
                <w:szCs w:val="24"/>
              </w:rPr>
              <w:t>0</w:t>
            </w:r>
          </w:p>
        </w:tc>
        <w:tc>
          <w:tcPr>
            <w:tcW w:w="2605" w:type="dxa"/>
          </w:tcPr>
          <w:p w:rsidR="00CB61A2" w:rsidRPr="00683AA0" w:rsidRDefault="00CB61A2" w:rsidP="00D045F3">
            <w:pPr>
              <w:jc w:val="center"/>
              <w:rPr>
                <w:rFonts w:ascii="Times New Roman" w:hAnsi="Times New Roman"/>
                <w:szCs w:val="24"/>
              </w:rPr>
            </w:pPr>
            <w:r>
              <w:rPr>
                <w:rFonts w:ascii="Times New Roman" w:hAnsi="Times New Roman"/>
                <w:szCs w:val="24"/>
              </w:rPr>
              <w:t>H,I</w:t>
            </w:r>
          </w:p>
        </w:tc>
      </w:tr>
    </w:tbl>
    <w:p w:rsidR="00CB61A2" w:rsidRDefault="00CB61A2" w:rsidP="00CB61A2">
      <w:pPr>
        <w:pStyle w:val="ListParagraph"/>
        <w:spacing w:after="200" w:line="360" w:lineRule="auto"/>
        <w:ind w:left="864"/>
        <w:rPr>
          <w:rFonts w:ascii="Times New Roman" w:hAnsi="Times New Roman"/>
        </w:rPr>
      </w:pPr>
    </w:p>
    <w:p w:rsidR="00CB61A2" w:rsidRDefault="00CB61A2" w:rsidP="00CB61A2">
      <w:pPr>
        <w:pStyle w:val="ListParagraph"/>
        <w:numPr>
          <w:ilvl w:val="0"/>
          <w:numId w:val="2"/>
        </w:numPr>
        <w:spacing w:after="200" w:line="360" w:lineRule="auto"/>
        <w:ind w:left="720"/>
        <w:rPr>
          <w:rFonts w:ascii="Times New Roman" w:hAnsi="Times New Roman"/>
        </w:rPr>
      </w:pPr>
      <w:r>
        <w:rPr>
          <w:rFonts w:ascii="Times New Roman" w:hAnsi="Times New Roman"/>
        </w:rPr>
        <w:t>What cycle time is required to satisfy the required output?</w:t>
      </w:r>
    </w:p>
    <w:p w:rsidR="00CB61A2" w:rsidRDefault="00CB61A2" w:rsidP="00CB61A2">
      <w:pPr>
        <w:pStyle w:val="ListParagraph"/>
        <w:numPr>
          <w:ilvl w:val="0"/>
          <w:numId w:val="2"/>
        </w:numPr>
        <w:spacing w:after="200" w:line="360" w:lineRule="auto"/>
        <w:ind w:left="720"/>
        <w:rPr>
          <w:rFonts w:ascii="Times New Roman" w:hAnsi="Times New Roman"/>
        </w:rPr>
      </w:pPr>
      <w:r>
        <w:rPr>
          <w:rFonts w:ascii="Times New Roman" w:hAnsi="Times New Roman"/>
        </w:rPr>
        <w:t>What is the theoretical minimum number of stations?</w:t>
      </w:r>
    </w:p>
    <w:p w:rsidR="00CB61A2" w:rsidRDefault="00CB61A2" w:rsidP="00CB61A2">
      <w:pPr>
        <w:pStyle w:val="ListParagraph"/>
        <w:numPr>
          <w:ilvl w:val="0"/>
          <w:numId w:val="2"/>
        </w:numPr>
        <w:spacing w:after="200" w:line="360" w:lineRule="auto"/>
        <w:ind w:left="720"/>
        <w:rPr>
          <w:rFonts w:ascii="Times New Roman" w:hAnsi="Times New Roman"/>
        </w:rPr>
      </w:pPr>
      <w:r>
        <w:rPr>
          <w:rFonts w:ascii="Times New Roman" w:hAnsi="Times New Roman"/>
        </w:rPr>
        <w:t>Use one of the heuristic decision rules described in Table 7.3 on page 258 to balance the assembly line so that it will produce 120 units per hour. Clearly state which decision rule you are using and the work elements assigned to each station.</w:t>
      </w:r>
    </w:p>
    <w:p w:rsidR="00CB61A2" w:rsidRPr="005B41DD" w:rsidRDefault="00CB61A2" w:rsidP="00CB61A2">
      <w:pPr>
        <w:pStyle w:val="ListParagraph"/>
        <w:numPr>
          <w:ilvl w:val="0"/>
          <w:numId w:val="2"/>
        </w:numPr>
        <w:spacing w:after="240" w:line="360" w:lineRule="auto"/>
        <w:ind w:left="720"/>
        <w:contextualSpacing w:val="0"/>
        <w:rPr>
          <w:rFonts w:ascii="Times New Roman" w:hAnsi="Times New Roman"/>
        </w:rPr>
      </w:pPr>
      <w:r w:rsidRPr="005B41DD">
        <w:rPr>
          <w:rFonts w:ascii="Times New Roman" w:hAnsi="Times New Roman"/>
        </w:rPr>
        <w:t xml:space="preserve">What is the efficiency of the line you </w:t>
      </w:r>
      <w:r w:rsidRPr="002716EE">
        <w:rPr>
          <w:rFonts w:ascii="Times New Roman" w:hAnsi="Times New Roman"/>
          <w:b/>
        </w:rPr>
        <w:t>found in part c</w:t>
      </w:r>
      <w:r w:rsidRPr="005B41DD">
        <w:rPr>
          <w:rFonts w:ascii="Times New Roman" w:hAnsi="Times New Roman"/>
        </w:rPr>
        <w:t>?</w:t>
      </w:r>
    </w:p>
    <w:p w:rsidR="00041C51" w:rsidRDefault="00041C51"/>
    <w:p w:rsidR="00CB61A2" w:rsidRDefault="00CB61A2"/>
    <w:sectPr w:rsidR="00CB61A2" w:rsidSect="00041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3BC"/>
    <w:multiLevelType w:val="multilevel"/>
    <w:tmpl w:val="F2368B3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720"/>
        </w:tabs>
        <w:ind w:left="720" w:hanging="216"/>
      </w:pPr>
      <w:rPr>
        <w:rFonts w:hint="default"/>
      </w:rPr>
    </w:lvl>
    <w:lvl w:ilvl="2">
      <w:start w:val="1"/>
      <w:numFmt w:val="none"/>
      <w:pStyle w:val="Heading4"/>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E3552AC"/>
    <w:multiLevelType w:val="hybridMultilevel"/>
    <w:tmpl w:val="AD96D0D4"/>
    <w:lvl w:ilvl="0" w:tplc="07222228">
      <w:start w:val="1"/>
      <w:numFmt w:val="lowerLetter"/>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1A2"/>
    <w:rsid w:val="00037DF1"/>
    <w:rsid w:val="00041C51"/>
    <w:rsid w:val="00227FAA"/>
    <w:rsid w:val="00281582"/>
    <w:rsid w:val="00305794"/>
    <w:rsid w:val="0068401F"/>
    <w:rsid w:val="006F34CD"/>
    <w:rsid w:val="007467FB"/>
    <w:rsid w:val="00804081"/>
    <w:rsid w:val="00827723"/>
    <w:rsid w:val="008767DD"/>
    <w:rsid w:val="00934211"/>
    <w:rsid w:val="0098357F"/>
    <w:rsid w:val="0098521B"/>
    <w:rsid w:val="00A55853"/>
    <w:rsid w:val="00BB468A"/>
    <w:rsid w:val="00CB6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A2"/>
    <w:pPr>
      <w:spacing w:after="0" w:line="240" w:lineRule="auto"/>
    </w:pPr>
    <w:rPr>
      <w:rFonts w:ascii="Comic Sans MS" w:eastAsia="Times New Roman" w:hAnsi="Comic Sans MS" w:cs="Times New Roman"/>
      <w:sz w:val="24"/>
      <w:szCs w:val="20"/>
    </w:rPr>
  </w:style>
  <w:style w:type="paragraph" w:styleId="Heading4">
    <w:name w:val="heading 4"/>
    <w:basedOn w:val="Normal"/>
    <w:next w:val="Normal"/>
    <w:link w:val="Heading4Char"/>
    <w:qFormat/>
    <w:rsid w:val="00CB61A2"/>
    <w:pPr>
      <w:keepNext/>
      <w:numPr>
        <w:ilvl w:val="2"/>
        <w:numId w:val="1"/>
      </w:numPr>
      <w:tabs>
        <w:tab w:val="left" w:pos="576"/>
        <w:tab w:val="left" w:pos="864"/>
      </w:tabs>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61A2"/>
    <w:rPr>
      <w:rFonts w:ascii="Times New Roman" w:eastAsia="Times New Roman" w:hAnsi="Times New Roman" w:cs="Times New Roman"/>
      <w:b/>
      <w:szCs w:val="20"/>
    </w:rPr>
  </w:style>
  <w:style w:type="paragraph" w:styleId="ListParagraph">
    <w:name w:val="List Paragraph"/>
    <w:basedOn w:val="Normal"/>
    <w:uiPriority w:val="34"/>
    <w:qFormat/>
    <w:rsid w:val="00CB61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2013-10-09T20:02:00Z</dcterms:created>
  <dcterms:modified xsi:type="dcterms:W3CDTF">2013-10-09T20:03:00Z</dcterms:modified>
</cp:coreProperties>
</file>