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A61" w:rsidRPr="00223AD7" w:rsidRDefault="00223AD7">
      <w:r w:rsidRPr="00223AD7">
        <w:rPr>
          <w:rFonts w:ascii="Times New Roman" w:eastAsia="Times New Roman" w:hAnsi="Times New Roman" w:cs="Times New Roman"/>
          <w:sz w:val="24"/>
          <w:szCs w:val="24"/>
        </w:rPr>
        <w:t>You are the auditor for Sample Slingers Corporation, a publicly traded company in the business of providing staff to hand out merchandise samples at large discount stores like Costco, Sam’s, and Wal-Mart. You have participated in the audit of Sample Slingers for five years. In those five years, you have never seen an accounting adjustment recommended. Taking into consideration the audit risk model and professional standards, would you be reasonable in believing that inherent risk must therefore be zero? Why or why not?</w:t>
      </w:r>
    </w:p>
    <w:sectPr w:rsidR="00186A61" w:rsidRPr="00223AD7" w:rsidSect="00CD25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3AD7"/>
    <w:rsid w:val="00223AD7"/>
    <w:rsid w:val="006A2F21"/>
    <w:rsid w:val="00CD25A9"/>
    <w:rsid w:val="00E924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5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447</Characters>
  <Application>Microsoft Office Word</Application>
  <DocSecurity>0</DocSecurity>
  <Lines>3</Lines>
  <Paragraphs>1</Paragraphs>
  <ScaleCrop>false</ScaleCrop>
  <Company/>
  <LinksUpToDate>false</LinksUpToDate>
  <CharactersWithSpaces>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 ONE</dc:creator>
  <cp:keywords/>
  <dc:description/>
  <cp:lastModifiedBy>ASPIRE ONE</cp:lastModifiedBy>
  <cp:revision>1</cp:revision>
  <dcterms:created xsi:type="dcterms:W3CDTF">2013-10-01T17:39:00Z</dcterms:created>
  <dcterms:modified xsi:type="dcterms:W3CDTF">2013-10-01T17:39:00Z</dcterms:modified>
</cp:coreProperties>
</file>