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F5" w:rsidRPr="00541DF5" w:rsidRDefault="00541DF5" w:rsidP="00541DF5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541DF5">
        <w:rPr>
          <w:rFonts w:ascii="Arial" w:eastAsia="Times New Roman" w:hAnsi="Arial" w:cs="Arial"/>
          <w:sz w:val="20"/>
          <w:szCs w:val="20"/>
        </w:rPr>
        <w:fldChar w:fldCharType="begin"/>
      </w:r>
      <w:r w:rsidRPr="00541DF5">
        <w:rPr>
          <w:rFonts w:ascii="Arial" w:eastAsia="Times New Roman" w:hAnsi="Arial" w:cs="Arial"/>
          <w:sz w:val="20"/>
          <w:szCs w:val="20"/>
        </w:rPr>
        <w:instrText xml:space="preserve"> HYPERLINK "http://session.masteringchemistry.com/myct/assignment?assignmentID=2386281" </w:instrText>
      </w:r>
      <w:r w:rsidRPr="00541DF5">
        <w:rPr>
          <w:rFonts w:ascii="Arial" w:eastAsia="Times New Roman" w:hAnsi="Arial" w:cs="Arial"/>
          <w:sz w:val="20"/>
          <w:szCs w:val="20"/>
        </w:rPr>
        <w:fldChar w:fldCharType="separate"/>
      </w:r>
      <w:r w:rsidRPr="00541DF5">
        <w:rPr>
          <w:rFonts w:ascii="Arial" w:eastAsia="Times New Roman" w:hAnsi="Arial" w:cs="Arial"/>
          <w:color w:val="003399"/>
          <w:sz w:val="20"/>
          <w:u w:val="single"/>
        </w:rPr>
        <w:t>Chapter 16 (Aqueous Ionic Equilibrium) Questions</w:t>
      </w:r>
      <w:r w:rsidRPr="00541DF5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Part II</w:t>
      </w:r>
    </w:p>
    <w:p w:rsidR="00BB0FFF" w:rsidRPr="003D7379" w:rsidRDefault="00FF521F" w:rsidP="003D7379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9"/>
          <w:szCs w:val="19"/>
        </w:rPr>
      </w:pPr>
      <w:r w:rsidRPr="003D7379">
        <w:rPr>
          <w:rFonts w:ascii="Arial" w:hAnsi="Arial" w:cs="Arial"/>
          <w:color w:val="000000"/>
          <w:sz w:val="19"/>
          <w:szCs w:val="19"/>
        </w:rPr>
        <w:t>Consider the following titration curve of a weak acid titrated with strong base. At which point(s) on the graph is the solution a buffer?</w:t>
      </w:r>
      <w:r w:rsidRPr="003D7379"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943100" cy="1525333"/>
            <wp:effectExtent l="19050" t="0" r="0" b="0"/>
            <wp:docPr id="146" name="Picture 146" descr="http://jimi.cbee.oregonstate.edu/concept_warehouse/Pictures/20130402222304925e001adbc6bf10e6acd90b4bb98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jimi.cbee.oregonstate.edu/concept_warehouse/Pictures/20130402222304925e001adbc6bf10e6acd90b4bb98a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13" cy="15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2- </w:t>
      </w:r>
      <w:r w:rsidRPr="003D7379">
        <w:rPr>
          <w:rFonts w:ascii="Arial" w:eastAsia="Times New Roman" w:hAnsi="Arial" w:cs="Arial"/>
          <w:color w:val="000000"/>
          <w:sz w:val="19"/>
          <w:szCs w:val="19"/>
        </w:rPr>
        <w:t>Which of the following solutions has the highest buffer capacity?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</w:tblGrid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0.100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/ 0.100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NaOH</w:t>
            </w:r>
            <w:proofErr w:type="spellEnd"/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pure H</w:t>
            </w: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0.050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NaCN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/ 0.050 M HCN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0.100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/ 0.100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NaOH</w:t>
            </w:r>
            <w:proofErr w:type="spellEnd"/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0.025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NaCN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/ 0.025 M HCN</w:t>
            </w:r>
          </w:p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3- </w:t>
      </w:r>
      <w:r w:rsidRPr="003D7379">
        <w:rPr>
          <w:rFonts w:ascii="Arial" w:eastAsia="Times New Roman" w:hAnsi="Arial" w:cs="Arial"/>
          <w:color w:val="000000"/>
          <w:sz w:val="19"/>
          <w:szCs w:val="19"/>
        </w:rPr>
        <w:t>A student adds solid silver chloride (</w:t>
      </w:r>
      <w:proofErr w:type="spellStart"/>
      <w:r w:rsidRPr="003D7379">
        <w:rPr>
          <w:rFonts w:ascii="Arial" w:eastAsia="Times New Roman" w:hAnsi="Arial" w:cs="Arial"/>
          <w:color w:val="000000"/>
          <w:sz w:val="19"/>
          <w:szCs w:val="19"/>
        </w:rPr>
        <w:t>AgCl</w:t>
      </w:r>
      <w:proofErr w:type="spellEnd"/>
      <w:r w:rsidRPr="003D7379">
        <w:rPr>
          <w:rFonts w:ascii="Arial" w:eastAsia="Times New Roman" w:hAnsi="Arial" w:cs="Arial"/>
          <w:color w:val="000000"/>
          <w:sz w:val="19"/>
          <w:szCs w:val="19"/>
        </w:rPr>
        <w:t xml:space="preserve">) to each of two beakers: one containing 1.0 L of pure water, and one containing 1.0 L of 0.500 M </w:t>
      </w:r>
      <w:proofErr w:type="spellStart"/>
      <w:r w:rsidRPr="003D7379">
        <w:rPr>
          <w:rFonts w:ascii="Arial" w:eastAsia="Times New Roman" w:hAnsi="Arial" w:cs="Arial"/>
          <w:color w:val="000000"/>
          <w:sz w:val="19"/>
          <w:szCs w:val="19"/>
        </w:rPr>
        <w:t>NaCl</w:t>
      </w:r>
      <w:proofErr w:type="spellEnd"/>
      <w:r w:rsidRPr="003D7379">
        <w:rPr>
          <w:rFonts w:ascii="Arial" w:eastAsia="Times New Roman" w:hAnsi="Arial" w:cs="Arial"/>
          <w:color w:val="000000"/>
          <w:sz w:val="19"/>
          <w:szCs w:val="19"/>
        </w:rPr>
        <w:t xml:space="preserve">. In which will </w:t>
      </w:r>
      <w:proofErr w:type="spellStart"/>
      <w:r w:rsidRPr="003D7379">
        <w:rPr>
          <w:rFonts w:ascii="Arial" w:eastAsia="Times New Roman" w:hAnsi="Arial" w:cs="Arial"/>
          <w:color w:val="000000"/>
          <w:sz w:val="19"/>
          <w:szCs w:val="19"/>
        </w:rPr>
        <w:t>AgCl</w:t>
      </w:r>
      <w:proofErr w:type="spellEnd"/>
      <w:r w:rsidRPr="003D7379">
        <w:rPr>
          <w:rFonts w:ascii="Arial" w:eastAsia="Times New Roman" w:hAnsi="Arial" w:cs="Arial"/>
          <w:color w:val="000000"/>
          <w:sz w:val="19"/>
          <w:szCs w:val="19"/>
        </w:rPr>
        <w:t xml:space="preserve"> be </w:t>
      </w:r>
      <w:r w:rsidRPr="003D7379">
        <w:rPr>
          <w:rFonts w:ascii="Arial" w:eastAsia="Times New Roman" w:hAnsi="Arial" w:cs="Arial"/>
          <w:b/>
          <w:bCs/>
          <w:color w:val="000000"/>
          <w:sz w:val="19"/>
        </w:rPr>
        <w:t>more</w:t>
      </w:r>
      <w:r w:rsidRPr="003D7379">
        <w:rPr>
          <w:rFonts w:ascii="Arial" w:eastAsia="Times New Roman" w:hAnsi="Arial" w:cs="Arial"/>
          <w:color w:val="000000"/>
          <w:sz w:val="19"/>
          <w:szCs w:val="19"/>
        </w:rPr>
        <w:t xml:space="preserve"> soluble, and why?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Choose from: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0"/>
      </w:tblGrid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0.500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: the sodium ions in the solution will complex with the chloride, allowing more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to dissolve.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0.500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: in the 0.500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solution, the chloride ions that are already present will increase the amount of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that dissolves by decreasing the value of 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Neither: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is completely insoluble, and will not dissolve in either.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Pure H</w:t>
            </w: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O: in the 0.500 M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solution the chloride ions that are already present will inhibit the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from dissolving by increasing the value of Q.</w:t>
            </w:r>
          </w:p>
        </w:tc>
      </w:tr>
      <w:tr w:rsidR="003D7379" w:rsidRPr="003D7379" w:rsidTr="00BC22CF">
        <w:tc>
          <w:tcPr>
            <w:tcW w:w="0" w:type="auto"/>
            <w:hideMark/>
          </w:tcPr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Both: </w:t>
            </w:r>
            <w:proofErr w:type="spellStart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AgCl</w:t>
            </w:r>
            <w:proofErr w:type="spellEnd"/>
            <w:r w:rsidRPr="003D73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is freely soluble in both.</w:t>
            </w:r>
          </w:p>
          <w:p w:rsidR="003D7379" w:rsidRPr="003D7379" w:rsidRDefault="003D7379" w:rsidP="00BC22C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3D7379" w:rsidRPr="003D7379" w:rsidRDefault="003D7379" w:rsidP="003D7379">
      <w:pPr>
        <w:spacing w:line="240" w:lineRule="auto"/>
        <w:ind w:lef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4- </w:t>
      </w:r>
      <w:r w:rsidRPr="003D7379">
        <w:rPr>
          <w:rFonts w:ascii="Arial" w:eastAsia="Times New Roman" w:hAnsi="Arial" w:cs="Arial"/>
          <w:sz w:val="20"/>
          <w:szCs w:val="20"/>
        </w:rPr>
        <w:t xml:space="preserve">Determine the </w:t>
      </w:r>
      <w:r w:rsidRPr="003D7379">
        <w:rPr>
          <w:rFonts w:ascii="MathJax_Main-Web" w:eastAsia="Times New Roman" w:hAnsi="MathJax_Main-Web" w:cs="Arial"/>
          <w:sz w:val="24"/>
          <w:szCs w:val="24"/>
        </w:rPr>
        <w:t>pH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248" name="Picture 248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rm 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379">
        <w:rPr>
          <w:rFonts w:ascii="Arial" w:eastAsia="Times New Roman" w:hAnsi="Arial" w:cs="Arial"/>
          <w:sz w:val="20"/>
          <w:szCs w:val="20"/>
        </w:rPr>
        <w:t>of each solution.</w:t>
      </w:r>
    </w:p>
    <w:p w:rsidR="003D7379" w:rsidRP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0.16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53" name="Picture 25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KCHO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66725" cy="209550"/>
            <wp:effectExtent l="19050" t="0" r="9525" b="0"/>
            <wp:docPr id="255" name="Picture 255" descr="{\rm{KCH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{\rm{KCHO}}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Style w:val="msubsup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0.16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61" name="Picture 26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KCHO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2</w:t>
      </w:r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66725" cy="209550"/>
            <wp:effectExtent l="19050" t="0" r="9525" b="0"/>
            <wp:docPr id="263" name="Picture 263" descr="{\rm{KCHO}}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{\rm{KCHO}}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Style w:val="math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0.25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42875" cy="200025"/>
            <wp:effectExtent l="19050" t="0" r="9525" b="0"/>
            <wp:docPr id="269" name="Picture 269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i"/>
          <w:rFonts w:ascii="MathJax_Main-Web" w:hAnsi="MathJax_Main-Web" w:cs="Arial"/>
        </w:rPr>
        <w:t>KI</w:t>
      </w:r>
      <w:r>
        <w:rPr>
          <w:rStyle w:val="math"/>
          <w:rFonts w:ascii="Arial" w:hAnsi="Arial" w:cs="Arial"/>
        </w:rPr>
        <w:t xml:space="preserve"> </w:t>
      </w:r>
    </w:p>
    <w:p w:rsidR="003D7379" w:rsidRPr="003D7379" w:rsidRDefault="003D7379" w:rsidP="003D7379">
      <w:pPr>
        <w:spacing w:line="240" w:lineRule="auto"/>
        <w:ind w:lef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5- </w:t>
      </w:r>
      <w:r w:rsidRPr="003D7379">
        <w:rPr>
          <w:rFonts w:ascii="Arial" w:eastAsia="Times New Roman" w:hAnsi="Arial" w:cs="Arial"/>
          <w:sz w:val="20"/>
          <w:szCs w:val="20"/>
        </w:rPr>
        <w:t xml:space="preserve">Ammonia, </w:t>
      </w:r>
      <w:r w:rsidRPr="003D7379">
        <w:rPr>
          <w:rFonts w:ascii="MathJax_Main-Web" w:eastAsia="Times New Roman" w:hAnsi="MathJax_Main-Web" w:cs="Arial"/>
          <w:sz w:val="24"/>
          <w:szCs w:val="24"/>
        </w:rPr>
        <w:t>NH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D7379">
        <w:rPr>
          <w:rFonts w:ascii="MathJax_Main-Web" w:eastAsia="Times New Roman" w:hAnsi="MathJax_Main-Web" w:cs="Arial"/>
          <w:sz w:val="17"/>
        </w:rPr>
        <w:t>3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66700" cy="209550"/>
            <wp:effectExtent l="19050" t="0" r="0" b="0"/>
            <wp:docPr id="283" name="Picture 283" descr="\rm NH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\rm NH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379">
        <w:rPr>
          <w:rFonts w:ascii="Arial" w:eastAsia="Times New Roman" w:hAnsi="Arial" w:cs="Arial"/>
          <w:sz w:val="20"/>
          <w:szCs w:val="20"/>
        </w:rPr>
        <w:t xml:space="preserve">, is a weak base with a </w:t>
      </w:r>
      <w:r w:rsidRPr="003D7379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r w:rsidRPr="003D7379">
        <w:rPr>
          <w:rFonts w:ascii="MathJax_Main-Web" w:eastAsia="Times New Roman" w:hAnsi="MathJax_Main-Web" w:cs="Arial"/>
          <w:sz w:val="17"/>
        </w:rPr>
        <w:t>b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80975" cy="209550"/>
            <wp:effectExtent l="0" t="0" r="9525" b="0"/>
            <wp:docPr id="285" name="Picture 285" descr="K_{\rm 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_{\rm b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379">
        <w:rPr>
          <w:rFonts w:ascii="Arial" w:eastAsia="Times New Roman" w:hAnsi="Arial" w:cs="Arial"/>
          <w:sz w:val="20"/>
          <w:szCs w:val="20"/>
        </w:rPr>
        <w:t xml:space="preserve">value of </w:t>
      </w:r>
      <w:r w:rsidRPr="003D7379">
        <w:rPr>
          <w:rFonts w:ascii="MathJax_Main-Web" w:eastAsia="Times New Roman" w:hAnsi="MathJax_Main-Web" w:cs="Arial"/>
          <w:sz w:val="24"/>
          <w:szCs w:val="24"/>
        </w:rPr>
        <w:t>1.8×10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r w:rsidRPr="003D7379">
        <w:rPr>
          <w:rFonts w:ascii="MathJax_Main-Web" w:eastAsia="Times New Roman" w:hAnsi="MathJax_Main-Web" w:cs="Arial"/>
          <w:sz w:val="17"/>
        </w:rPr>
        <w:t>−5</w:t>
      </w:r>
      <w:r w:rsidRPr="003D737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09600" cy="257175"/>
            <wp:effectExtent l="19050" t="0" r="0" b="0"/>
            <wp:docPr id="287" name="Picture 287" descr="1.8\times 10^{-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1.8\times 10^{-5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379">
        <w:rPr>
          <w:rFonts w:ascii="Arial" w:eastAsia="Times New Roman" w:hAnsi="Arial" w:cs="Arial"/>
          <w:sz w:val="20"/>
          <w:szCs w:val="20"/>
        </w:rPr>
        <w:t>.What is the percent ionization of ammonia at this concentration?</w:t>
      </w:r>
    </w:p>
    <w:p w:rsidR="003D7379" w:rsidRPr="003D7379" w:rsidRDefault="003D7379" w:rsidP="003D7379">
      <w:p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71450" cy="200025"/>
            <wp:effectExtent l="19050" t="0" r="0" b="0"/>
            <wp:docPr id="271" name="Picture 271" descr="{\rm K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{\rm KI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379" w:rsidRPr="003D7379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A59"/>
    <w:multiLevelType w:val="multilevel"/>
    <w:tmpl w:val="4D06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33EA"/>
    <w:multiLevelType w:val="hybridMultilevel"/>
    <w:tmpl w:val="CFF80D70"/>
    <w:lvl w:ilvl="0" w:tplc="0C3CCC5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1017456"/>
    <w:multiLevelType w:val="hybridMultilevel"/>
    <w:tmpl w:val="4C64EA1C"/>
    <w:lvl w:ilvl="0" w:tplc="B0949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21675"/>
    <w:multiLevelType w:val="multilevel"/>
    <w:tmpl w:val="5CF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DF5"/>
    <w:rsid w:val="003D7379"/>
    <w:rsid w:val="00541DF5"/>
    <w:rsid w:val="005975A4"/>
    <w:rsid w:val="00BB0FFF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DF5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541DF5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541DF5"/>
  </w:style>
  <w:style w:type="character" w:customStyle="1" w:styleId="mi">
    <w:name w:val="mi"/>
    <w:basedOn w:val="DefaultParagraphFont"/>
    <w:rsid w:val="00541DF5"/>
  </w:style>
  <w:style w:type="character" w:customStyle="1" w:styleId="msubsup">
    <w:name w:val="msubsup"/>
    <w:basedOn w:val="DefaultParagraphFont"/>
    <w:rsid w:val="00541DF5"/>
  </w:style>
  <w:style w:type="character" w:customStyle="1" w:styleId="mo">
    <w:name w:val="mo"/>
    <w:basedOn w:val="DefaultParagraphFont"/>
    <w:rsid w:val="00541DF5"/>
  </w:style>
  <w:style w:type="character" w:customStyle="1" w:styleId="mn">
    <w:name w:val="mn"/>
    <w:basedOn w:val="DefaultParagraphFont"/>
    <w:rsid w:val="00541DF5"/>
  </w:style>
  <w:style w:type="character" w:customStyle="1" w:styleId="autolabel">
    <w:name w:val="autolabel"/>
    <w:basedOn w:val="DefaultParagraphFont"/>
    <w:rsid w:val="00541DF5"/>
  </w:style>
  <w:style w:type="paragraph" w:styleId="ListParagraph">
    <w:name w:val="List Paragraph"/>
    <w:basedOn w:val="Normal"/>
    <w:uiPriority w:val="34"/>
    <w:qFormat/>
    <w:rsid w:val="005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737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37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3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379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37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24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182088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71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038772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60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070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4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72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32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7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6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56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6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6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6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2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7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09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44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82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2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98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4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901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8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0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136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12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75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19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2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88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393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530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342128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1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54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3597417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30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739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7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1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5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8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1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4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48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7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4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0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2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7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1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2013-08-20T16:08:00Z</dcterms:created>
  <dcterms:modified xsi:type="dcterms:W3CDTF">2013-08-20T16:56:00Z</dcterms:modified>
</cp:coreProperties>
</file>