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55" w:rsidRPr="001C6EF3" w:rsidRDefault="00E56055" w:rsidP="00E56055">
      <w:pPr>
        <w:pStyle w:val="grey"/>
        <w:shd w:val="clear" w:color="auto" w:fill="FFFFFF"/>
        <w:spacing w:before="150" w:beforeAutospacing="0" w:after="0" w:afterAutospacing="0" w:line="319" w:lineRule="atLeast"/>
        <w:rPr>
          <w:rFonts w:ascii="Tahoma" w:hAnsi="Tahoma" w:cs="Tahoma"/>
          <w:bCs/>
          <w:color w:val="111111"/>
          <w:sz w:val="20"/>
          <w:szCs w:val="20"/>
        </w:rPr>
      </w:pPr>
      <w:r w:rsidRPr="001C6EF3">
        <w:rPr>
          <w:rFonts w:ascii="Tahoma" w:hAnsi="Tahoma" w:cs="Tahoma"/>
          <w:bCs/>
          <w:color w:val="111111"/>
          <w:sz w:val="20"/>
          <w:szCs w:val="20"/>
        </w:rPr>
        <w:t xml:space="preserve">PSY2007 W2A2 </w:t>
      </w:r>
    </w:p>
    <w:p w:rsidR="00C239E1" w:rsidRDefault="00E56055" w:rsidP="00E56055">
      <w:pPr>
        <w:pStyle w:val="NormalWeb"/>
        <w:shd w:val="clear" w:color="auto" w:fill="FFFFFF"/>
        <w:spacing w:before="150" w:beforeAutospacing="0" w:after="0" w:afterAutospacing="0" w:line="319" w:lineRule="atLeast"/>
        <w:rPr>
          <w:rFonts w:ascii="Tahoma" w:hAnsi="Tahoma" w:cs="Tahoma"/>
          <w:color w:val="111111"/>
          <w:sz w:val="20"/>
          <w:szCs w:val="20"/>
        </w:rPr>
      </w:pPr>
      <w:r w:rsidRPr="00571DFB">
        <w:rPr>
          <w:rFonts w:ascii="Tahoma" w:hAnsi="Tahoma" w:cs="Tahoma"/>
          <w:color w:val="111111"/>
          <w:sz w:val="20"/>
          <w:szCs w:val="20"/>
        </w:rPr>
        <w:t>Similar to a real experiment, you will collect data this week that will be used throughout the course. Each week, as you learn about various statistical analyses, you will apply that knowledge to the data that you have collected to see a real-life application of the statistical concepts.</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r>
      <w:r w:rsidRPr="00571DFB">
        <w:rPr>
          <w:rFonts w:ascii="Tahoma" w:hAnsi="Tahoma" w:cs="Tahoma"/>
          <w:color w:val="111111"/>
          <w:sz w:val="20"/>
          <w:szCs w:val="20"/>
        </w:rPr>
        <w:br/>
        <w:t>Imagine that you are collecting data to determine what factors influence an individual's general satisfaction with life. You decide to examine several possible variables and measure the three aspects of life satisfaction. Collect the following data from nine individuals from diverse backgrounds (i.e., they should not all be family members or friends). The nine subjects should be equally distributed among the political affiliations, so you should have three Republicans, three Democrats, and three Independents/other.</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r>
      <w:r w:rsidRPr="00571DFB">
        <w:rPr>
          <w:rFonts w:ascii="Tahoma" w:hAnsi="Tahoma" w:cs="Tahoma"/>
          <w:color w:val="111111"/>
          <w:sz w:val="20"/>
          <w:szCs w:val="20"/>
        </w:rPr>
        <w:br/>
        <w:t>Name (not the full name, to protect privacy)</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Age</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Height</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Gender</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Years of college</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Political affiliation</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Hours worked per week</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Satisfaction with job (on a scale of 1 to 10)</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Satisfaction with income (on a scale of 1 to 10)</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t>Satisfaction with the economy (on a scale of 1 to 10)</w:t>
      </w:r>
      <w:r w:rsidRPr="00571DFB">
        <w:rPr>
          <w:rStyle w:val="apple-converted-space"/>
          <w:rFonts w:ascii="Tahoma" w:hAnsi="Tahoma" w:cs="Tahoma"/>
          <w:color w:val="111111"/>
          <w:sz w:val="20"/>
          <w:szCs w:val="20"/>
        </w:rPr>
        <w:t> </w:t>
      </w:r>
      <w:r w:rsidRPr="00571DFB">
        <w:rPr>
          <w:rFonts w:ascii="Tahoma" w:hAnsi="Tahoma" w:cs="Tahoma"/>
          <w:color w:val="111111"/>
          <w:sz w:val="20"/>
          <w:szCs w:val="20"/>
        </w:rPr>
        <w:br/>
      </w:r>
    </w:p>
    <w:p w:rsidR="00E56055" w:rsidRDefault="00E56055" w:rsidP="00E56055">
      <w:pPr>
        <w:pStyle w:val="NormalWeb"/>
        <w:shd w:val="clear" w:color="auto" w:fill="FFFFFF"/>
        <w:spacing w:before="150" w:beforeAutospacing="0" w:after="0" w:afterAutospacing="0" w:line="319" w:lineRule="atLeast"/>
        <w:rPr>
          <w:rStyle w:val="apple-converted-space"/>
          <w:rFonts w:ascii="Tahoma" w:hAnsi="Tahoma" w:cs="Tahoma"/>
          <w:color w:val="111111"/>
          <w:sz w:val="20"/>
          <w:szCs w:val="20"/>
        </w:rPr>
      </w:pPr>
      <w:r w:rsidRPr="00571DFB">
        <w:rPr>
          <w:rFonts w:ascii="Tahoma" w:hAnsi="Tahoma" w:cs="Tahoma"/>
          <w:color w:val="111111"/>
          <w:sz w:val="20"/>
          <w:szCs w:val="20"/>
        </w:rPr>
        <w:t>For each of the variables, manually calculate the mean, the median, the mode, the standard deviation, and the variance and interpret the data regardin</w:t>
      </w:r>
      <w:bookmarkStart w:id="0" w:name="_GoBack"/>
      <w:bookmarkEnd w:id="0"/>
      <w:r w:rsidRPr="00571DFB">
        <w:rPr>
          <w:rFonts w:ascii="Tahoma" w:hAnsi="Tahoma" w:cs="Tahoma"/>
          <w:color w:val="111111"/>
          <w:sz w:val="20"/>
          <w:szCs w:val="20"/>
        </w:rPr>
        <w:t>g any interesting trends observed. For example, if you find that there are more individuals who are happy with their jobs, other variables might be the contributing factors, such as how many hours they worked or how much money they made. You could then conclude that money can contribute to one's happiness! Look for as many trends as you can and come up with your own novel interpretations of why they occurred</w:t>
      </w:r>
      <w:r w:rsidR="0028082E">
        <w:rPr>
          <w:rStyle w:val="apple-converted-space"/>
          <w:rFonts w:ascii="Tahoma" w:hAnsi="Tahoma" w:cs="Tahoma"/>
          <w:color w:val="111111"/>
          <w:sz w:val="20"/>
          <w:szCs w:val="20"/>
        </w:rPr>
        <w:t>.</w:t>
      </w:r>
    </w:p>
    <w:p w:rsidR="00AF4752" w:rsidRDefault="00AF4752">
      <w:pPr>
        <w:rPr>
          <w:rStyle w:val="apple-converted-space"/>
          <w:rFonts w:ascii="Tahoma" w:eastAsia="Times New Roman" w:hAnsi="Tahoma" w:cs="Tahoma"/>
          <w:b/>
          <w:color w:val="7030A0"/>
          <w:sz w:val="20"/>
          <w:szCs w:val="20"/>
          <w:u w:val="single"/>
        </w:rPr>
      </w:pPr>
      <w:r>
        <w:rPr>
          <w:rStyle w:val="apple-converted-space"/>
          <w:rFonts w:ascii="Tahoma" w:hAnsi="Tahoma" w:cs="Tahoma"/>
          <w:b/>
          <w:color w:val="7030A0"/>
          <w:sz w:val="20"/>
          <w:szCs w:val="20"/>
          <w:u w:val="single"/>
        </w:rPr>
        <w:br w:type="page"/>
      </w:r>
    </w:p>
    <w:p w:rsidR="0028082E" w:rsidRPr="00CF3F5E" w:rsidRDefault="0028082E" w:rsidP="00E56055">
      <w:pPr>
        <w:pStyle w:val="NormalWeb"/>
        <w:shd w:val="clear" w:color="auto" w:fill="FFFFFF"/>
        <w:spacing w:before="150" w:beforeAutospacing="0" w:after="0" w:afterAutospacing="0" w:line="319" w:lineRule="atLeast"/>
        <w:rPr>
          <w:rFonts w:ascii="Tahoma" w:hAnsi="Tahoma" w:cs="Tahoma"/>
          <w:b/>
          <w:sz w:val="20"/>
          <w:szCs w:val="20"/>
          <w:u w:val="single"/>
        </w:rPr>
      </w:pPr>
      <w:r w:rsidRPr="00CF3F5E">
        <w:rPr>
          <w:rStyle w:val="apple-converted-space"/>
          <w:rFonts w:ascii="Tahoma" w:hAnsi="Tahoma" w:cs="Tahoma"/>
          <w:b/>
          <w:sz w:val="20"/>
          <w:szCs w:val="20"/>
          <w:u w:val="single"/>
        </w:rPr>
        <w:lastRenderedPageBreak/>
        <w:t>The dataset is attached</w:t>
      </w:r>
      <w:r w:rsidR="007A7D7E" w:rsidRPr="00CF3F5E">
        <w:rPr>
          <w:rStyle w:val="apple-converted-space"/>
          <w:rFonts w:ascii="Tahoma" w:hAnsi="Tahoma" w:cs="Tahoma"/>
          <w:b/>
          <w:sz w:val="20"/>
          <w:szCs w:val="20"/>
          <w:u w:val="single"/>
        </w:rPr>
        <w:t>.</w:t>
      </w:r>
    </w:p>
    <w:p w:rsidR="00DD75C4" w:rsidRPr="00CF3F5E" w:rsidRDefault="00DD75C4">
      <w:pPr>
        <w:rPr>
          <w:rFonts w:ascii="Tahoma" w:hAnsi="Tahoma" w:cs="Tahoma"/>
          <w:sz w:val="20"/>
          <w:szCs w:val="20"/>
        </w:rPr>
      </w:pPr>
    </w:p>
    <w:tbl>
      <w:tblPr>
        <w:tblStyle w:val="TableGrid"/>
        <w:tblW w:w="0" w:type="auto"/>
        <w:tblLook w:val="04A0" w:firstRow="1" w:lastRow="0" w:firstColumn="1" w:lastColumn="0" w:noHBand="0" w:noVBand="1"/>
      </w:tblPr>
      <w:tblGrid>
        <w:gridCol w:w="973"/>
        <w:gridCol w:w="1041"/>
        <w:gridCol w:w="1041"/>
        <w:gridCol w:w="1041"/>
        <w:gridCol w:w="1041"/>
        <w:gridCol w:w="1228"/>
        <w:gridCol w:w="1228"/>
        <w:gridCol w:w="1228"/>
      </w:tblGrid>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p>
        </w:tc>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Age</w:t>
            </w:r>
          </w:p>
        </w:tc>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Height</w:t>
            </w:r>
          </w:p>
        </w:tc>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Year of College</w:t>
            </w:r>
          </w:p>
        </w:tc>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Hours worked per week</w:t>
            </w:r>
          </w:p>
        </w:tc>
        <w:tc>
          <w:tcPr>
            <w:tcW w:w="1069" w:type="dxa"/>
            <w:noWrap/>
            <w:hideMark/>
          </w:tcPr>
          <w:p w:rsidR="00B24434" w:rsidRPr="00CF3F5E" w:rsidRDefault="00B24434">
            <w:pPr>
              <w:rPr>
                <w:rFonts w:ascii="Tahoma" w:hAnsi="Tahoma" w:cs="Tahoma"/>
                <w:sz w:val="20"/>
                <w:szCs w:val="20"/>
              </w:rPr>
            </w:pPr>
            <w:r w:rsidRPr="00CF3F5E">
              <w:rPr>
                <w:rFonts w:ascii="Tahoma" w:hAnsi="Tahoma" w:cs="Tahoma"/>
                <w:sz w:val="20"/>
                <w:szCs w:val="20"/>
              </w:rPr>
              <w:t>Satisfaction with job</w:t>
            </w:r>
          </w:p>
        </w:tc>
        <w:tc>
          <w:tcPr>
            <w:tcW w:w="1069" w:type="dxa"/>
            <w:noWrap/>
            <w:hideMark/>
          </w:tcPr>
          <w:p w:rsidR="00B24434" w:rsidRPr="00CF3F5E" w:rsidRDefault="00B24434">
            <w:pPr>
              <w:rPr>
                <w:rFonts w:ascii="Tahoma" w:hAnsi="Tahoma" w:cs="Tahoma"/>
                <w:sz w:val="20"/>
                <w:szCs w:val="20"/>
              </w:rPr>
            </w:pPr>
            <w:r w:rsidRPr="00CF3F5E">
              <w:rPr>
                <w:rFonts w:ascii="Tahoma" w:hAnsi="Tahoma" w:cs="Tahoma"/>
                <w:sz w:val="20"/>
                <w:szCs w:val="20"/>
              </w:rPr>
              <w:t>Satisfaction with income</w:t>
            </w:r>
          </w:p>
        </w:tc>
        <w:tc>
          <w:tcPr>
            <w:tcW w:w="1069" w:type="dxa"/>
            <w:noWrap/>
            <w:hideMark/>
          </w:tcPr>
          <w:p w:rsidR="00B24434" w:rsidRPr="00CF3F5E" w:rsidRDefault="00B24434">
            <w:pPr>
              <w:rPr>
                <w:rFonts w:ascii="Tahoma" w:hAnsi="Tahoma" w:cs="Tahoma"/>
                <w:sz w:val="20"/>
                <w:szCs w:val="20"/>
              </w:rPr>
            </w:pPr>
            <w:r w:rsidRPr="00CF3F5E">
              <w:rPr>
                <w:rFonts w:ascii="Tahoma" w:hAnsi="Tahoma" w:cs="Tahoma"/>
                <w:sz w:val="20"/>
                <w:szCs w:val="20"/>
              </w:rPr>
              <w:t>Satisfaction with the economy</w:t>
            </w:r>
          </w:p>
        </w:tc>
      </w:tr>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Mean</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21.7</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64.1</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2.2</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17</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3.4</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3.2</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3.6</w:t>
            </w:r>
          </w:p>
        </w:tc>
      </w:tr>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Median</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21</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63.5</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15</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4</w:t>
            </w:r>
          </w:p>
        </w:tc>
      </w:tr>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Mode</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20</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63</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15</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3</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5</w:t>
            </w:r>
          </w:p>
        </w:tc>
      </w:tr>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SD</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1.702939</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8.2253</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1.316561</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10.5935</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2.1187</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1.135292</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1.577621</w:t>
            </w:r>
          </w:p>
        </w:tc>
      </w:tr>
      <w:tr w:rsidR="00B24434" w:rsidRPr="00CF3F5E" w:rsidTr="00B24434">
        <w:trPr>
          <w:trHeight w:val="300"/>
        </w:trPr>
        <w:tc>
          <w:tcPr>
            <w:tcW w:w="960" w:type="dxa"/>
            <w:noWrap/>
            <w:hideMark/>
          </w:tcPr>
          <w:p w:rsidR="00B24434" w:rsidRPr="00CF3F5E" w:rsidRDefault="00B24434">
            <w:pPr>
              <w:rPr>
                <w:rFonts w:ascii="Tahoma" w:hAnsi="Tahoma" w:cs="Tahoma"/>
                <w:sz w:val="20"/>
                <w:szCs w:val="20"/>
              </w:rPr>
            </w:pPr>
            <w:r w:rsidRPr="00CF3F5E">
              <w:rPr>
                <w:rFonts w:ascii="Tahoma" w:hAnsi="Tahoma" w:cs="Tahoma"/>
                <w:sz w:val="20"/>
                <w:szCs w:val="20"/>
              </w:rPr>
              <w:t>Variance</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2.9</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67.65556</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1.733333</w:t>
            </w:r>
          </w:p>
        </w:tc>
        <w:tc>
          <w:tcPr>
            <w:tcW w:w="960"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112.2222</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4.488889</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1.288889</w:t>
            </w:r>
          </w:p>
        </w:tc>
        <w:tc>
          <w:tcPr>
            <w:tcW w:w="1069" w:type="dxa"/>
            <w:noWrap/>
            <w:hideMark/>
          </w:tcPr>
          <w:p w:rsidR="00B24434" w:rsidRPr="00CF3F5E" w:rsidRDefault="00B24434" w:rsidP="00B24434">
            <w:pPr>
              <w:rPr>
                <w:rFonts w:ascii="Tahoma" w:hAnsi="Tahoma" w:cs="Tahoma"/>
                <w:sz w:val="20"/>
                <w:szCs w:val="20"/>
              </w:rPr>
            </w:pPr>
            <w:r w:rsidRPr="00CF3F5E">
              <w:rPr>
                <w:rFonts w:ascii="Tahoma" w:hAnsi="Tahoma" w:cs="Tahoma"/>
                <w:sz w:val="20"/>
                <w:szCs w:val="20"/>
              </w:rPr>
              <w:t>2.488889</w:t>
            </w:r>
          </w:p>
        </w:tc>
      </w:tr>
    </w:tbl>
    <w:p w:rsidR="007A7D7E" w:rsidRPr="00CF3F5E" w:rsidRDefault="007A7D7E">
      <w:pPr>
        <w:rPr>
          <w:rFonts w:ascii="Tahoma" w:hAnsi="Tahoma" w:cs="Tahoma"/>
          <w:sz w:val="20"/>
          <w:szCs w:val="20"/>
        </w:rPr>
      </w:pPr>
    </w:p>
    <w:sectPr w:rsidR="007A7D7E" w:rsidRPr="00CF3F5E" w:rsidSect="00DD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5"/>
    <w:rsid w:val="0005774C"/>
    <w:rsid w:val="00073EBB"/>
    <w:rsid w:val="001C6EF3"/>
    <w:rsid w:val="002753FE"/>
    <w:rsid w:val="0028082E"/>
    <w:rsid w:val="00571DFB"/>
    <w:rsid w:val="007A7D7E"/>
    <w:rsid w:val="00AF4752"/>
    <w:rsid w:val="00B24434"/>
    <w:rsid w:val="00C239E1"/>
    <w:rsid w:val="00CF3F5E"/>
    <w:rsid w:val="00DD75C4"/>
    <w:rsid w:val="00E56055"/>
    <w:rsid w:val="00E619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
    <w:name w:val="grey"/>
    <w:basedOn w:val="Normal"/>
    <w:rsid w:val="00E560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6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055"/>
  </w:style>
  <w:style w:type="table" w:styleId="TableGrid">
    <w:name w:val="Table Grid"/>
    <w:basedOn w:val="TableNormal"/>
    <w:uiPriority w:val="59"/>
    <w:rsid w:val="00AF4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
    <w:name w:val="grey"/>
    <w:basedOn w:val="Normal"/>
    <w:rsid w:val="00E560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6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055"/>
  </w:style>
  <w:style w:type="table" w:styleId="TableGrid">
    <w:name w:val="Table Grid"/>
    <w:basedOn w:val="TableNormal"/>
    <w:uiPriority w:val="59"/>
    <w:rsid w:val="00AF4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757">
      <w:bodyDiv w:val="1"/>
      <w:marLeft w:val="0"/>
      <w:marRight w:val="0"/>
      <w:marTop w:val="0"/>
      <w:marBottom w:val="0"/>
      <w:divBdr>
        <w:top w:val="none" w:sz="0" w:space="0" w:color="auto"/>
        <w:left w:val="none" w:sz="0" w:space="0" w:color="auto"/>
        <w:bottom w:val="none" w:sz="0" w:space="0" w:color="auto"/>
        <w:right w:val="none" w:sz="0" w:space="0" w:color="auto"/>
      </w:divBdr>
    </w:div>
    <w:div w:id="345449849">
      <w:bodyDiv w:val="1"/>
      <w:marLeft w:val="0"/>
      <w:marRight w:val="0"/>
      <w:marTop w:val="0"/>
      <w:marBottom w:val="0"/>
      <w:divBdr>
        <w:top w:val="none" w:sz="0" w:space="0" w:color="auto"/>
        <w:left w:val="none" w:sz="0" w:space="0" w:color="auto"/>
        <w:bottom w:val="none" w:sz="0" w:space="0" w:color="auto"/>
        <w:right w:val="none" w:sz="0" w:space="0" w:color="auto"/>
      </w:divBdr>
    </w:div>
    <w:div w:id="623198796">
      <w:bodyDiv w:val="1"/>
      <w:marLeft w:val="0"/>
      <w:marRight w:val="0"/>
      <w:marTop w:val="0"/>
      <w:marBottom w:val="0"/>
      <w:divBdr>
        <w:top w:val="none" w:sz="0" w:space="0" w:color="auto"/>
        <w:left w:val="none" w:sz="0" w:space="0" w:color="auto"/>
        <w:bottom w:val="none" w:sz="0" w:space="0" w:color="auto"/>
        <w:right w:val="none" w:sz="0" w:space="0" w:color="auto"/>
      </w:divBdr>
    </w:div>
    <w:div w:id="702171762">
      <w:bodyDiv w:val="1"/>
      <w:marLeft w:val="0"/>
      <w:marRight w:val="0"/>
      <w:marTop w:val="0"/>
      <w:marBottom w:val="0"/>
      <w:divBdr>
        <w:top w:val="none" w:sz="0" w:space="0" w:color="auto"/>
        <w:left w:val="none" w:sz="0" w:space="0" w:color="auto"/>
        <w:bottom w:val="none" w:sz="0" w:space="0" w:color="auto"/>
        <w:right w:val="none" w:sz="0" w:space="0" w:color="auto"/>
      </w:divBdr>
    </w:div>
    <w:div w:id="1516455750">
      <w:bodyDiv w:val="1"/>
      <w:marLeft w:val="0"/>
      <w:marRight w:val="0"/>
      <w:marTop w:val="0"/>
      <w:marBottom w:val="0"/>
      <w:divBdr>
        <w:top w:val="none" w:sz="0" w:space="0" w:color="auto"/>
        <w:left w:val="none" w:sz="0" w:space="0" w:color="auto"/>
        <w:bottom w:val="none" w:sz="0" w:space="0" w:color="auto"/>
        <w:right w:val="none" w:sz="0" w:space="0" w:color="auto"/>
      </w:divBdr>
    </w:div>
    <w:div w:id="1757895921">
      <w:bodyDiv w:val="1"/>
      <w:marLeft w:val="0"/>
      <w:marRight w:val="0"/>
      <w:marTop w:val="0"/>
      <w:marBottom w:val="0"/>
      <w:divBdr>
        <w:top w:val="none" w:sz="0" w:space="0" w:color="auto"/>
        <w:left w:val="none" w:sz="0" w:space="0" w:color="auto"/>
        <w:bottom w:val="none" w:sz="0" w:space="0" w:color="auto"/>
        <w:right w:val="none" w:sz="0" w:space="0" w:color="auto"/>
      </w:divBdr>
    </w:div>
    <w:div w:id="21433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c:creator>
  <cp:lastModifiedBy>mee-chong</cp:lastModifiedBy>
  <cp:revision>2</cp:revision>
  <dcterms:created xsi:type="dcterms:W3CDTF">2013-08-13T00:07:00Z</dcterms:created>
  <dcterms:modified xsi:type="dcterms:W3CDTF">2013-08-13T00:07:00Z</dcterms:modified>
</cp:coreProperties>
</file>