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CD" w:rsidRDefault="00C94FCD"/>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________ is NOT a commonly used contractual hedge against foreign exchange transaction exposure.</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3849"/>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4pt;height:17.2pt" o:ole="">
                  <v:imagedata r:id="rId6" o:title=""/>
                </v:shape>
                <w:control r:id="rId7" w:name="DefaultOcxName" w:shapeid="_x0000_i1036"/>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Money market hedge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35" type="#_x0000_t75" style="width:20.4pt;height:17.2pt" o:ole="">
                  <v:imagedata r:id="rId6" o:title=""/>
                </v:shape>
                <w:control r:id="rId8" w:name="DefaultOcxName1" w:shapeid="_x0000_i1035"/>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Options market hedge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34" type="#_x0000_t75" style="width:20.4pt;height:17.2pt" o:ole="">
                  <v:imagedata r:id="rId6" o:title=""/>
                </v:shape>
                <w:control r:id="rId9" w:name="DefaultOcxName2" w:shapeid="_x0000_i1034"/>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Forward market hedge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33" type="#_x0000_t75" style="width:20.4pt;height:17.2pt" o:ole="">
                  <v:imagedata r:id="rId6" o:title=""/>
                </v:shape>
                <w:control r:id="rId10" w:name="DefaultOcxName3" w:shapeid="_x0000_i1033"/>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All of the above are contractual hedges.</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 xml:space="preserve">Plains States Manufacturing has just signed a contract to sell agricultural equipment to </w:t>
      </w:r>
      <w:proofErr w:type="spellStart"/>
      <w:r w:rsidRPr="001536AF">
        <w:rPr>
          <w:rFonts w:ascii="Arial" w:eastAsia="Times New Roman" w:hAnsi="Arial" w:cs="Arial"/>
          <w:color w:val="444444"/>
          <w:sz w:val="24"/>
          <w:szCs w:val="24"/>
        </w:rPr>
        <w:t>Boschin</w:t>
      </w:r>
      <w:proofErr w:type="spellEnd"/>
      <w:r w:rsidRPr="001536AF">
        <w:rPr>
          <w:rFonts w:ascii="Arial" w:eastAsia="Times New Roman" w:hAnsi="Arial" w:cs="Arial"/>
          <w:color w:val="444444"/>
          <w:sz w:val="24"/>
          <w:szCs w:val="24"/>
        </w:rPr>
        <w:t>, a German firm, for </w:t>
      </w:r>
      <w:r>
        <w:rPr>
          <w:noProof/>
        </w:rPr>
        <mc:AlternateContent>
          <mc:Choice Requires="wps">
            <w:drawing>
              <wp:inline distT="0" distB="0" distL="0" distR="0" wp14:anchorId="0D032899" wp14:editId="4D393B1D">
                <wp:extent cx="74930" cy="95250"/>
                <wp:effectExtent l="0" t="0" r="0" b="0"/>
                <wp:docPr id="6" name="Rectangle 6" descr="https://bb.snhu.edu/courses/1/INT-620-X4527_13TW4/ppg/Aybar0520072024/f1q4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s://bb.snhu.edu/courses/1/INT-620-X4527_13TW4/ppg/Aybar0520072024/f1q4g1.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GFbv&#10;6PkCAAAO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&gt;1,250,000. The sale was made in June with payment due six months later in December. Because this is a sizable contract for the firm and because the contract is in Euros rather than dollars, Plains States is considering several hedging alternatives to reduce the exchange rate risk arising from the sale. To help the firm make a hedging decision you have gathered the following information.</w:t>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t>∙ The spot exchange rate is $1.1740/</w:t>
      </w:r>
      <w:r>
        <w:rPr>
          <w:noProof/>
        </w:rPr>
        <mc:AlternateContent>
          <mc:Choice Requires="wps">
            <w:drawing>
              <wp:inline distT="0" distB="0" distL="0" distR="0" wp14:anchorId="279DB6F5" wp14:editId="68808C4D">
                <wp:extent cx="74930" cy="95250"/>
                <wp:effectExtent l="0" t="0" r="0" b="0"/>
                <wp:docPr id="5" name="Rectangle 5" descr="https://bb.snhu.edu/courses/1/INT-620-X4527_13TW4/ppg/Aybar0520072024/f1q4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bb.snhu.edu/courses/1/INT-620-X4527_13TW4/ppg/Aybar0520072024/f1q4g2.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mgWM&#10;uPkCAAAO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The six month forward rate is $1.1480/</w:t>
      </w:r>
      <w:r>
        <w:rPr>
          <w:noProof/>
        </w:rPr>
        <mc:AlternateContent>
          <mc:Choice Requires="wps">
            <w:drawing>
              <wp:inline distT="0" distB="0" distL="0" distR="0" wp14:anchorId="269341C3" wp14:editId="7A4E9CDE">
                <wp:extent cx="74930" cy="95250"/>
                <wp:effectExtent l="0" t="0" r="0" b="0"/>
                <wp:docPr id="4" name="Rectangle 4" descr="https://bb.snhu.edu/courses/1/INT-620-X4527_13TW4/ppg/Aybar0520072024/f1q4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bb.snhu.edu/courses/1/INT-620-X4527_13TW4/ppg/Aybar0520072024/f1q4g3.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5DSt&#10;iPkCAAAO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Plains States' cost of capital is 12% per annum</w:t>
      </w:r>
      <w:r w:rsidRPr="001536AF">
        <w:rPr>
          <w:rFonts w:ascii="Arial" w:eastAsia="Times New Roman" w:hAnsi="Arial" w:cs="Arial"/>
          <w:color w:val="444444"/>
          <w:sz w:val="24"/>
          <w:szCs w:val="24"/>
        </w:rPr>
        <w:br/>
        <w:t>∙ The Euro zone 6-month borrowing rate is 7% per annum (or 3.5% for 6 months)</w:t>
      </w:r>
      <w:r w:rsidRPr="001536AF">
        <w:rPr>
          <w:rFonts w:ascii="Arial" w:eastAsia="Times New Roman" w:hAnsi="Arial" w:cs="Arial"/>
          <w:color w:val="444444"/>
          <w:sz w:val="24"/>
          <w:szCs w:val="24"/>
        </w:rPr>
        <w:br/>
        <w:t>∙ The Euro zone 6-month lending rate is 5% per annum (or 2.5% for 6 months)</w:t>
      </w:r>
      <w:r w:rsidRPr="001536AF">
        <w:rPr>
          <w:rFonts w:ascii="Arial" w:eastAsia="Times New Roman" w:hAnsi="Arial" w:cs="Arial"/>
          <w:color w:val="444444"/>
          <w:sz w:val="24"/>
          <w:szCs w:val="24"/>
        </w:rPr>
        <w:br/>
        <w:t>∙ The U.S. 6-month borrowing rate is 6% per annum (or 3% for 6 months)</w:t>
      </w:r>
      <w:r w:rsidRPr="001536AF">
        <w:rPr>
          <w:rFonts w:ascii="Arial" w:eastAsia="Times New Roman" w:hAnsi="Arial" w:cs="Arial"/>
          <w:color w:val="444444"/>
          <w:sz w:val="24"/>
          <w:szCs w:val="24"/>
        </w:rPr>
        <w:br/>
        <w:t>∙ The U.S. 6-month lending rate is 4.5% per annum (or 2.25% for 6 months)</w:t>
      </w:r>
      <w:r w:rsidRPr="001536AF">
        <w:rPr>
          <w:rFonts w:ascii="Arial" w:eastAsia="Times New Roman" w:hAnsi="Arial" w:cs="Arial"/>
          <w:color w:val="444444"/>
          <w:sz w:val="24"/>
          <w:szCs w:val="24"/>
        </w:rPr>
        <w:br/>
        <w:t>∙ December put options for </w:t>
      </w:r>
      <w:r>
        <w:rPr>
          <w:noProof/>
        </w:rPr>
        <mc:AlternateContent>
          <mc:Choice Requires="wps">
            <w:drawing>
              <wp:inline distT="0" distB="0" distL="0" distR="0" wp14:anchorId="34E4F858" wp14:editId="4F182002">
                <wp:extent cx="74930" cy="95250"/>
                <wp:effectExtent l="0" t="0" r="0" b="0"/>
                <wp:docPr id="3" name="Rectangle 3" descr="https://bb.snhu.edu/courses/1/INT-620-X4527_13TW4/ppg/Aybar0520072024/f1q4g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bb.snhu.edu/courses/1/INT-620-X4527_13TW4/ppg/Aybar0520072024/f1q4g4.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nqJK&#10;GPkCAAAO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&gt;625,000; strike price $1.18, premium price is 1.5%</w:t>
      </w:r>
      <w:r w:rsidRPr="001536AF">
        <w:rPr>
          <w:rFonts w:ascii="Arial" w:eastAsia="Times New Roman" w:hAnsi="Arial" w:cs="Arial"/>
          <w:color w:val="444444"/>
          <w:sz w:val="24"/>
          <w:szCs w:val="24"/>
        </w:rPr>
        <w:br/>
        <w:t>∙ Plains States' forecast for 6-month spot rates is $1.19/</w:t>
      </w:r>
      <w:r>
        <w:rPr>
          <w:noProof/>
        </w:rPr>
        <mc:AlternateContent>
          <mc:Choice Requires="wps">
            <w:drawing>
              <wp:inline distT="0" distB="0" distL="0" distR="0" wp14:anchorId="6B90D6F9" wp14:editId="2E93FE07">
                <wp:extent cx="74930" cy="95250"/>
                <wp:effectExtent l="0" t="0" r="0" b="0"/>
                <wp:docPr id="2" name="Rectangle 2" descr="https://bb.snhu.edu/courses/1/INT-620-X4527_13TW4/ppg/Aybar0520072024/f1q4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bb.snhu.edu/courses/1/INT-620-X4527_13TW4/ppg/Aybar0520072024/f1q4g5.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4JNr&#10;KPkCAAAO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The budget rate, or the lowest acceptable sales price for this project, is $1,425,000 or $1.14/</w:t>
      </w:r>
      <w:r>
        <w:rPr>
          <w:noProof/>
        </w:rPr>
        <mc:AlternateContent>
          <mc:Choice Requires="wps">
            <w:drawing>
              <wp:inline distT="0" distB="0" distL="0" distR="0" wp14:anchorId="7E8517D9" wp14:editId="52F0E0B5">
                <wp:extent cx="74930" cy="95250"/>
                <wp:effectExtent l="0" t="0" r="0" b="0"/>
                <wp:docPr id="1" name="Rectangle 1" descr="https://bb.snhu.edu/courses/1/INT-620-X4527_13TW4/ppg/Aybar0520072024/f1q4g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bb.snhu.edu/courses/1/INT-620-X4527_13TW4/ppg/Aybar0520072024/f1q4g6.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t>Plains States would be ________ by an amount equal to ________ with a forward hedge than if they had not hedged and their predicted exchange rate for 6 months had been correct.</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1850"/>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60" type="#_x0000_t75" style="width:20.4pt;height:17.2pt" o:ole="">
                  <v:imagedata r:id="rId6" o:title=""/>
                </v:shape>
                <w:control r:id="rId11" w:name="DefaultOcxName4" w:shapeid="_x0000_i106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better off; $52,500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59" type="#_x0000_t75" style="width:20.4pt;height:17.2pt" o:ole="">
                  <v:imagedata r:id="rId6" o:title=""/>
                </v:shape>
                <w:control r:id="rId12" w:name="DefaultOcxName11" w:shapeid="_x0000_i105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worse off; $10,000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58" type="#_x0000_t75" style="width:20.4pt;height:17.2pt" o:ole="">
                  <v:imagedata r:id="rId6" o:title=""/>
                </v:shape>
                <w:control r:id="rId13" w:name="DefaultOcxName21" w:shapeid="_x0000_i1058"/>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better off; $10,000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57" type="#_x0000_t75" style="width:20.4pt;height:17.2pt" o:ole="">
                  <v:imagedata r:id="rId6" o:title=""/>
                </v:shape>
                <w:control r:id="rId14" w:name="DefaultOcxName31" w:shapeid="_x0000_i1057"/>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worse off; $52,500</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inherit" w:eastAsia="Times New Roman" w:hAnsi="inherit" w:cs="Arial"/>
          <w:color w:val="444444"/>
          <w:sz w:val="20"/>
          <w:szCs w:val="20"/>
        </w:rPr>
      </w:pPr>
      <w:r w:rsidRPr="001536AF">
        <w:rPr>
          <w:rFonts w:ascii="Palatino Linotype" w:eastAsia="Times New Roman" w:hAnsi="Palatino Linotype" w:cs="Arial"/>
          <w:color w:val="444444"/>
          <w:sz w:val="15"/>
          <w:szCs w:val="15"/>
          <w:bdr w:val="none" w:sz="0" w:space="0" w:color="auto" w:frame="1"/>
        </w:rPr>
        <w:t>Oregon Transportation Inc. (OTI) has just signed a contract to purchase light rail cars from a manufacturer in Germany for 25,000,000. The purchase was made in June with payment due six months later in December. Because this is a sizable contract for the firm and because the contract is in euros rather than dollars, OTI is considering several hedging alternatives to reduce the exchange rate risk arising from the sale. To help the firm make a hedging decision you have gathered the following information.</w:t>
      </w:r>
    </w:p>
    <w:p w:rsidR="001536AF" w:rsidRPr="001536AF" w:rsidRDefault="001536AF" w:rsidP="001536AF">
      <w:pPr>
        <w:shd w:val="clear" w:color="auto" w:fill="FFFFFF"/>
        <w:spacing w:after="0" w:line="240" w:lineRule="auto"/>
        <w:rPr>
          <w:rFonts w:ascii="inherit" w:eastAsia="Times New Roman" w:hAnsi="inherit" w:cs="Arial"/>
          <w:color w:val="444444"/>
          <w:sz w:val="20"/>
          <w:szCs w:val="20"/>
        </w:rPr>
      </w:pPr>
      <w:r w:rsidRPr="001536AF">
        <w:rPr>
          <w:rFonts w:ascii="Palatino Linotype" w:eastAsia="Times New Roman" w:hAnsi="Palatino Linotype" w:cs="Arial"/>
          <w:color w:val="444444"/>
          <w:sz w:val="15"/>
          <w:szCs w:val="15"/>
          <w:bdr w:val="none" w:sz="0" w:space="0" w:color="auto" w:frame="1"/>
        </w:rPr>
        <w:t> </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The spot exchange rate is $1.1740/</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December contracts in CME currently trade at $1.1480/</w:t>
      </w:r>
      <w:r w:rsidRPr="001536AF">
        <w:rPr>
          <w:rFonts w:ascii="Palatino Linotype" w:eastAsia="Times New Roman" w:hAnsi="Palatino Linotype" w:cs="Arial"/>
          <w:color w:val="444444"/>
          <w:sz w:val="15"/>
          <w:szCs w:val="15"/>
          <w:bdr w:val="none" w:sz="0" w:space="0" w:color="auto" w:frame="1"/>
        </w:rPr>
        <w:t> and the margin requirement</w:t>
      </w:r>
    </w:p>
    <w:p w:rsidR="001536AF" w:rsidRPr="001536AF" w:rsidRDefault="001536AF" w:rsidP="001536AF">
      <w:pPr>
        <w:shd w:val="clear" w:color="auto" w:fill="FFFFFF"/>
        <w:spacing w:after="0" w:line="240" w:lineRule="auto"/>
        <w:ind w:left="360"/>
        <w:rPr>
          <w:rFonts w:ascii="inherit" w:eastAsia="Times New Roman" w:hAnsi="inherit" w:cs="Arial"/>
          <w:color w:val="444444"/>
          <w:sz w:val="20"/>
          <w:szCs w:val="20"/>
        </w:rPr>
      </w:pPr>
      <w:r w:rsidRPr="001536AF">
        <w:rPr>
          <w:rFonts w:ascii="inherit" w:eastAsia="Times New Roman" w:hAnsi="inherit" w:cs="Arial"/>
          <w:color w:val="444444"/>
          <w:sz w:val="15"/>
          <w:szCs w:val="15"/>
          <w:bdr w:val="none" w:sz="0" w:space="0" w:color="auto" w:frame="1"/>
        </w:rPr>
        <w:t>        </w:t>
      </w:r>
      <w:proofErr w:type="gramStart"/>
      <w:r w:rsidRPr="001536AF">
        <w:rPr>
          <w:rFonts w:ascii="Palatino Linotype" w:eastAsia="Times New Roman" w:hAnsi="Palatino Linotype" w:cs="Arial"/>
          <w:color w:val="444444"/>
          <w:sz w:val="15"/>
          <w:szCs w:val="15"/>
          <w:bdr w:val="none" w:sz="0" w:space="0" w:color="auto" w:frame="1"/>
        </w:rPr>
        <w:t>for</w:t>
      </w:r>
      <w:proofErr w:type="gramEnd"/>
      <w:r w:rsidRPr="001536AF">
        <w:rPr>
          <w:rFonts w:ascii="Palatino Linotype" w:eastAsia="Times New Roman" w:hAnsi="Palatino Linotype" w:cs="Arial"/>
          <w:color w:val="444444"/>
          <w:sz w:val="15"/>
          <w:szCs w:val="15"/>
          <w:bdr w:val="none" w:sz="0" w:space="0" w:color="auto" w:frame="1"/>
        </w:rPr>
        <w:t xml:space="preserve"> the contract is $2,000.</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OTI's cost of capital is 12% per annum</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The Euro zone 6</w:t>
      </w:r>
      <w:r w:rsidRPr="001536AF">
        <w:rPr>
          <w:rFonts w:ascii="TestGen" w:eastAsia="Times New Roman" w:hAnsi="TestGen" w:cs="Arial"/>
          <w:color w:val="444444"/>
          <w:sz w:val="15"/>
          <w:szCs w:val="15"/>
          <w:bdr w:val="none" w:sz="0" w:space="0" w:color="auto" w:frame="1"/>
        </w:rPr>
        <w:t>-</w:t>
      </w:r>
      <w:r w:rsidRPr="001536AF">
        <w:rPr>
          <w:rFonts w:ascii="Palatino Linotype" w:eastAsia="Times New Roman" w:hAnsi="Palatino Linotype" w:cs="Arial"/>
          <w:color w:val="444444"/>
          <w:sz w:val="15"/>
          <w:szCs w:val="15"/>
          <w:bdr w:val="none" w:sz="0" w:space="0" w:color="auto" w:frame="1"/>
        </w:rPr>
        <w:t>month borrowing rate is 7% per annum (or 3.5% for 6 months)</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The Euro zone 6</w:t>
      </w:r>
      <w:r w:rsidRPr="001536AF">
        <w:rPr>
          <w:rFonts w:ascii="TestGen" w:eastAsia="Times New Roman" w:hAnsi="TestGen" w:cs="Arial"/>
          <w:color w:val="444444"/>
          <w:sz w:val="15"/>
          <w:szCs w:val="15"/>
          <w:bdr w:val="none" w:sz="0" w:space="0" w:color="auto" w:frame="1"/>
        </w:rPr>
        <w:t>-</w:t>
      </w:r>
      <w:r w:rsidRPr="001536AF">
        <w:rPr>
          <w:rFonts w:ascii="Palatino Linotype" w:eastAsia="Times New Roman" w:hAnsi="Palatino Linotype" w:cs="Arial"/>
          <w:color w:val="444444"/>
          <w:sz w:val="15"/>
          <w:szCs w:val="15"/>
          <w:bdr w:val="none" w:sz="0" w:space="0" w:color="auto" w:frame="1"/>
        </w:rPr>
        <w:t>month lending rate is 5% per annum (or 2.5% for 6 months)</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The U.S. 6</w:t>
      </w:r>
      <w:r w:rsidRPr="001536AF">
        <w:rPr>
          <w:rFonts w:ascii="TestGen" w:eastAsia="Times New Roman" w:hAnsi="TestGen" w:cs="Arial"/>
          <w:color w:val="444444"/>
          <w:sz w:val="15"/>
          <w:szCs w:val="15"/>
          <w:bdr w:val="none" w:sz="0" w:space="0" w:color="auto" w:frame="1"/>
        </w:rPr>
        <w:t>-</w:t>
      </w:r>
      <w:r w:rsidRPr="001536AF">
        <w:rPr>
          <w:rFonts w:ascii="Palatino Linotype" w:eastAsia="Times New Roman" w:hAnsi="Palatino Linotype" w:cs="Arial"/>
          <w:color w:val="444444"/>
          <w:sz w:val="15"/>
          <w:szCs w:val="15"/>
          <w:bdr w:val="none" w:sz="0" w:space="0" w:color="auto" w:frame="1"/>
        </w:rPr>
        <w:t>month borrowing rate is 6% per annum (or 3% for 6 months)</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The U.S. 6</w:t>
      </w:r>
      <w:r w:rsidRPr="001536AF">
        <w:rPr>
          <w:rFonts w:ascii="TestGen" w:eastAsia="Times New Roman" w:hAnsi="TestGen" w:cs="Arial"/>
          <w:color w:val="444444"/>
          <w:sz w:val="15"/>
          <w:szCs w:val="15"/>
          <w:bdr w:val="none" w:sz="0" w:space="0" w:color="auto" w:frame="1"/>
        </w:rPr>
        <w:t>-</w:t>
      </w:r>
      <w:r w:rsidRPr="001536AF">
        <w:rPr>
          <w:rFonts w:ascii="Palatino Linotype" w:eastAsia="Times New Roman" w:hAnsi="Palatino Linotype" w:cs="Arial"/>
          <w:color w:val="444444"/>
          <w:sz w:val="15"/>
          <w:szCs w:val="15"/>
          <w:bdr w:val="none" w:sz="0" w:space="0" w:color="auto" w:frame="1"/>
        </w:rPr>
        <w:t>month lending rate is 4.5% per annum (or 2.25% for 6 months)</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December call</w:t>
      </w:r>
      <w:proofErr w:type="gramStart"/>
      <w:r w:rsidRPr="001536AF">
        <w:rPr>
          <w:rFonts w:ascii="inherit" w:eastAsia="Times New Roman" w:hAnsi="inherit" w:cs="Arial"/>
          <w:color w:val="444444"/>
          <w:sz w:val="20"/>
          <w:szCs w:val="20"/>
          <w:bdr w:val="none" w:sz="0" w:space="0" w:color="auto" w:frame="1"/>
        </w:rPr>
        <w:t> </w:t>
      </w:r>
      <w:r w:rsidRPr="001536AF">
        <w:rPr>
          <w:rFonts w:ascii="inherit" w:eastAsia="Times New Roman" w:hAnsi="inherit" w:cs="Arial"/>
          <w:color w:val="444444"/>
          <w:sz w:val="15"/>
          <w:szCs w:val="15"/>
          <w:bdr w:val="none" w:sz="0" w:space="0" w:color="auto" w:frame="1"/>
        </w:rPr>
        <w:t> </w:t>
      </w:r>
      <w:r w:rsidRPr="001536AF">
        <w:rPr>
          <w:rFonts w:ascii="inherit" w:eastAsia="Times New Roman" w:hAnsi="inherit" w:cs="Arial"/>
          <w:color w:val="444444"/>
          <w:sz w:val="20"/>
          <w:szCs w:val="20"/>
          <w:bdr w:val="none" w:sz="0" w:space="0" w:color="auto" w:frame="1"/>
        </w:rPr>
        <w:t>options</w:t>
      </w:r>
      <w:proofErr w:type="gramEnd"/>
      <w:r w:rsidRPr="001536AF">
        <w:rPr>
          <w:rFonts w:ascii="inherit" w:eastAsia="Times New Roman" w:hAnsi="inherit" w:cs="Arial"/>
          <w:color w:val="444444"/>
          <w:sz w:val="20"/>
          <w:szCs w:val="20"/>
          <w:bdr w:val="none" w:sz="0" w:space="0" w:color="auto" w:frame="1"/>
        </w:rPr>
        <w:t xml:space="preserve"> on Euro: </w:t>
      </w:r>
      <w:r w:rsidRPr="001536AF">
        <w:rPr>
          <w:rFonts w:ascii="Palatino Linotype" w:eastAsia="Times New Roman" w:hAnsi="Palatino Linotype" w:cs="Arial"/>
          <w:color w:val="444444"/>
          <w:sz w:val="15"/>
          <w:szCs w:val="15"/>
          <w:bdr w:val="none" w:sz="0" w:space="0" w:color="auto" w:frame="1"/>
        </w:rPr>
        <w:t>strike price $1.15, premium price is 1.5% of the underlying amount</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OTI's forecast for 6</w:t>
      </w:r>
      <w:r w:rsidRPr="001536AF">
        <w:rPr>
          <w:rFonts w:ascii="TestGen" w:eastAsia="Times New Roman" w:hAnsi="TestGen" w:cs="Arial"/>
          <w:color w:val="444444"/>
          <w:sz w:val="15"/>
          <w:szCs w:val="15"/>
          <w:bdr w:val="none" w:sz="0" w:space="0" w:color="auto" w:frame="1"/>
        </w:rPr>
        <w:t>-</w:t>
      </w:r>
      <w:r w:rsidRPr="001536AF">
        <w:rPr>
          <w:rFonts w:ascii="Palatino Linotype" w:eastAsia="Times New Roman" w:hAnsi="Palatino Linotype" w:cs="Arial"/>
          <w:color w:val="444444"/>
          <w:sz w:val="15"/>
          <w:szCs w:val="15"/>
          <w:bdr w:val="none" w:sz="0" w:space="0" w:color="auto" w:frame="1"/>
        </w:rPr>
        <w:t>month spot rates is $1.19/</w:t>
      </w:r>
    </w:p>
    <w:p w:rsidR="001536AF" w:rsidRPr="001536AF" w:rsidRDefault="001536AF" w:rsidP="001536AF">
      <w:pPr>
        <w:shd w:val="clear" w:color="auto" w:fill="FFFFFF"/>
        <w:spacing w:after="0" w:line="240" w:lineRule="auto"/>
        <w:ind w:left="1008" w:hanging="648"/>
        <w:rPr>
          <w:rFonts w:ascii="inherit" w:eastAsia="Times New Roman" w:hAnsi="inherit" w:cs="Arial"/>
          <w:color w:val="444444"/>
          <w:sz w:val="20"/>
          <w:szCs w:val="20"/>
        </w:rPr>
      </w:pPr>
      <w:r w:rsidRPr="001536AF">
        <w:rPr>
          <w:rFonts w:ascii="inherit" w:eastAsia="Times New Roman" w:hAnsi="inherit" w:cs="Arial"/>
          <w:color w:val="444444"/>
          <w:sz w:val="20"/>
          <w:szCs w:val="20"/>
          <w:bdr w:val="none" w:sz="0" w:space="0" w:color="auto" w:frame="1"/>
        </w:rPr>
        <w:t>•         The budget rate, or the highest acceptable purchase price for this project, is $29,750,000 or $1.19/</w:t>
      </w:r>
    </w:p>
    <w:p w:rsidR="001536AF" w:rsidRPr="001536AF" w:rsidRDefault="001536AF" w:rsidP="001536AF">
      <w:pPr>
        <w:shd w:val="clear" w:color="auto" w:fill="FFFFFF"/>
        <w:spacing w:after="60" w:line="240" w:lineRule="auto"/>
        <w:rPr>
          <w:rFonts w:ascii="inherit" w:eastAsia="Times New Roman" w:hAnsi="inherit" w:cs="Arial"/>
          <w:color w:val="444444"/>
          <w:sz w:val="20"/>
          <w:szCs w:val="20"/>
        </w:rPr>
      </w:pPr>
      <w:r w:rsidRPr="001536AF">
        <w:rPr>
          <w:rFonts w:ascii="inherit" w:eastAsia="Times New Roman" w:hAnsi="inherit" w:cs="Arial"/>
          <w:color w:val="444444"/>
          <w:sz w:val="20"/>
          <w:szCs w:val="20"/>
        </w:rPr>
        <w:t> </w:t>
      </w:r>
    </w:p>
    <w:p w:rsidR="001536AF" w:rsidRPr="001536AF" w:rsidRDefault="001536AF" w:rsidP="001536AF">
      <w:pPr>
        <w:shd w:val="clear" w:color="auto" w:fill="FFFFFF"/>
        <w:spacing w:after="60" w:line="240" w:lineRule="auto"/>
        <w:rPr>
          <w:rFonts w:ascii="inherit" w:eastAsia="Times New Roman" w:hAnsi="inherit" w:cs="Arial"/>
          <w:color w:val="444444"/>
          <w:sz w:val="20"/>
          <w:szCs w:val="20"/>
        </w:rPr>
      </w:pPr>
      <w:r w:rsidRPr="001536AF">
        <w:rPr>
          <w:rFonts w:ascii="inherit" w:eastAsia="Times New Roman" w:hAnsi="inherit" w:cs="Arial"/>
          <w:color w:val="444444"/>
          <w:sz w:val="20"/>
          <w:szCs w:val="20"/>
        </w:rPr>
        <w:t> </w:t>
      </w:r>
    </w:p>
    <w:p w:rsidR="001536AF" w:rsidRPr="001536AF" w:rsidRDefault="001536AF" w:rsidP="001536AF">
      <w:pPr>
        <w:shd w:val="clear" w:color="auto" w:fill="FFFFFF"/>
        <w:spacing w:after="0" w:line="240" w:lineRule="auto"/>
        <w:ind w:left="360"/>
        <w:rPr>
          <w:rFonts w:ascii="inherit" w:eastAsia="Times New Roman" w:hAnsi="inherit" w:cs="Times New Roman"/>
          <w:color w:val="444444"/>
          <w:sz w:val="20"/>
          <w:szCs w:val="20"/>
        </w:rPr>
      </w:pPr>
      <w:r w:rsidRPr="001536AF">
        <w:rPr>
          <w:rFonts w:ascii="Palatino Linotype" w:eastAsia="Times New Roman" w:hAnsi="Palatino Linotype" w:cs="Times New Roman"/>
          <w:color w:val="444444"/>
          <w:sz w:val="20"/>
          <w:szCs w:val="20"/>
          <w:bdr w:val="none" w:sz="0" w:space="0" w:color="auto" w:frame="1"/>
        </w:rPr>
        <w:t xml:space="preserve">Assume that OTI treasurers buy a call option on 25m at strike price of 1.5% of the underlying </w:t>
      </w:r>
      <w:proofErr w:type="gramStart"/>
      <w:r w:rsidRPr="001536AF">
        <w:rPr>
          <w:rFonts w:ascii="Palatino Linotype" w:eastAsia="Times New Roman" w:hAnsi="Palatino Linotype" w:cs="Times New Roman"/>
          <w:color w:val="444444"/>
          <w:sz w:val="20"/>
          <w:szCs w:val="20"/>
          <w:bdr w:val="none" w:sz="0" w:space="0" w:color="auto" w:frame="1"/>
        </w:rPr>
        <w:t>currency .</w:t>
      </w:r>
      <w:proofErr w:type="gramEnd"/>
      <w:r w:rsidRPr="001536AF">
        <w:rPr>
          <w:rFonts w:ascii="inherit" w:eastAsia="Times New Roman" w:hAnsi="inherit" w:cs="Times New Roman"/>
          <w:color w:val="444444"/>
          <w:sz w:val="20"/>
          <w:szCs w:val="20"/>
          <w:bdr w:val="none" w:sz="0" w:space="0" w:color="auto" w:frame="1"/>
        </w:rPr>
        <w:t>  </w:t>
      </w:r>
      <w:r w:rsidRPr="001536AF">
        <w:rPr>
          <w:rFonts w:ascii="Palatino Linotype" w:eastAsia="Times New Roman" w:hAnsi="Palatino Linotype" w:cs="Times New Roman"/>
          <w:color w:val="444444"/>
          <w:sz w:val="20"/>
          <w:szCs w:val="20"/>
          <w:bdr w:val="none" w:sz="0" w:space="0" w:color="auto" w:frame="1"/>
        </w:rPr>
        <w:t>If the spot rate is $1.25/</w:t>
      </w:r>
      <w:proofErr w:type="gramStart"/>
      <w:r w:rsidRPr="001536AF">
        <w:rPr>
          <w:rFonts w:ascii="Palatino Linotype" w:eastAsia="Times New Roman" w:hAnsi="Palatino Linotype" w:cs="Times New Roman"/>
          <w:color w:val="444444"/>
          <w:sz w:val="20"/>
          <w:szCs w:val="20"/>
          <w:bdr w:val="none" w:sz="0" w:space="0" w:color="auto" w:frame="1"/>
        </w:rPr>
        <w:t> </w:t>
      </w:r>
      <w:r w:rsidRPr="001536AF">
        <w:rPr>
          <w:rFonts w:ascii="inherit" w:eastAsia="Times New Roman" w:hAnsi="inherit" w:cs="Times New Roman"/>
          <w:color w:val="444444"/>
          <w:sz w:val="20"/>
          <w:szCs w:val="20"/>
          <w:bdr w:val="none" w:sz="0" w:space="0" w:color="auto" w:frame="1"/>
        </w:rPr>
        <w:t> </w:t>
      </w:r>
      <w:r w:rsidRPr="001536AF">
        <w:rPr>
          <w:rFonts w:ascii="Palatino Linotype" w:eastAsia="Times New Roman" w:hAnsi="Palatino Linotype" w:cs="Times New Roman"/>
          <w:color w:val="444444"/>
          <w:sz w:val="20"/>
          <w:szCs w:val="20"/>
          <w:bdr w:val="none" w:sz="0" w:space="0" w:color="auto" w:frame="1"/>
        </w:rPr>
        <w:t>in</w:t>
      </w:r>
      <w:proofErr w:type="gramEnd"/>
      <w:r w:rsidRPr="001536AF">
        <w:rPr>
          <w:rFonts w:ascii="Palatino Linotype" w:eastAsia="Times New Roman" w:hAnsi="Palatino Linotype" w:cs="Times New Roman"/>
          <w:color w:val="444444"/>
          <w:sz w:val="20"/>
          <w:szCs w:val="20"/>
          <w:bdr w:val="none" w:sz="0" w:space="0" w:color="auto" w:frame="1"/>
        </w:rPr>
        <w:t xml:space="preserve"> December when the payment is due, what would </w:t>
      </w:r>
      <w:r w:rsidRPr="001536AF">
        <w:rPr>
          <w:rFonts w:ascii="inherit" w:eastAsia="Times New Roman" w:hAnsi="inherit" w:cs="Times New Roman"/>
          <w:color w:val="444444"/>
          <w:sz w:val="20"/>
          <w:szCs w:val="20"/>
          <w:bdr w:val="none" w:sz="0" w:space="0" w:color="auto" w:frame="1"/>
        </w:rPr>
        <w:t> </w:t>
      </w:r>
      <w:r w:rsidRPr="001536AF">
        <w:rPr>
          <w:rFonts w:ascii="Palatino Linotype" w:eastAsia="Times New Roman" w:hAnsi="Palatino Linotype" w:cs="Times New Roman"/>
          <w:color w:val="444444"/>
          <w:sz w:val="20"/>
          <w:szCs w:val="20"/>
          <w:bdr w:val="none" w:sz="0" w:space="0" w:color="auto" w:frame="1"/>
        </w:rPr>
        <w:t>the effective dollar cost of OTI s payable</w:t>
      </w:r>
      <w:r w:rsidRPr="001536AF">
        <w:rPr>
          <w:rFonts w:ascii="inherit" w:eastAsia="Times New Roman" w:hAnsi="inherit" w:cs="Times New Roman"/>
          <w:color w:val="444444"/>
          <w:sz w:val="20"/>
          <w:szCs w:val="20"/>
        </w:rPr>
        <w:t>.</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1230"/>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72" type="#_x0000_t75" style="width:20.4pt;height:17.2pt" o:ole="">
                  <v:imagedata r:id="rId6" o:title=""/>
                </v:shape>
                <w:control r:id="rId15" w:name="DefaultOcxName5" w:shapeid="_x0000_i1072"/>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$29,750,000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71" type="#_x0000_t75" style="width:20.4pt;height:17.2pt" o:ole="">
                  <v:imagedata r:id="rId6" o:title=""/>
                </v:shape>
                <w:control r:id="rId16" w:name="DefaultOcxName12" w:shapeid="_x0000_i1071"/>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28,309,750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70" type="#_x0000_t75" style="width:20.4pt;height:17.2pt" o:ole="">
                  <v:imagedata r:id="rId6" o:title=""/>
                </v:shape>
                <w:control r:id="rId17" w:name="DefaultOcxName22" w:shapeid="_x0000_i107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60" w:line="240" w:lineRule="auto"/>
              <w:rPr>
                <w:rFonts w:ascii="inherit" w:eastAsia="Times New Roman" w:hAnsi="inherit" w:cs="Arial"/>
                <w:color w:val="444444"/>
                <w:sz w:val="20"/>
                <w:szCs w:val="20"/>
              </w:rPr>
            </w:pPr>
            <w:r w:rsidRPr="001536AF">
              <w:rPr>
                <w:rFonts w:ascii="inherit" w:eastAsia="Times New Roman" w:hAnsi="inherit" w:cs="Arial"/>
                <w:color w:val="444444"/>
                <w:sz w:val="20"/>
                <w:szCs w:val="20"/>
              </w:rPr>
              <w:t>29,190,250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69" type="#_x0000_t75" style="width:20.4pt;height:17.2pt" o:ole="">
                  <v:imagedata r:id="rId6" o:title=""/>
                </v:shape>
                <w:control r:id="rId18" w:name="DefaultOcxName32" w:shapeid="_x0000_i106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29,216,665</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 xml:space="preserve">Plains States Manufacturing has just signed a contract to sell agricultural equipment to </w:t>
      </w:r>
      <w:proofErr w:type="spellStart"/>
      <w:r w:rsidRPr="001536AF">
        <w:rPr>
          <w:rFonts w:ascii="Arial" w:eastAsia="Times New Roman" w:hAnsi="Arial" w:cs="Arial"/>
          <w:color w:val="444444"/>
          <w:sz w:val="24"/>
          <w:szCs w:val="24"/>
        </w:rPr>
        <w:t>Boschin</w:t>
      </w:r>
      <w:proofErr w:type="spellEnd"/>
      <w:r w:rsidRPr="001536AF">
        <w:rPr>
          <w:rFonts w:ascii="Arial" w:eastAsia="Times New Roman" w:hAnsi="Arial" w:cs="Arial"/>
          <w:color w:val="444444"/>
          <w:sz w:val="24"/>
          <w:szCs w:val="24"/>
        </w:rPr>
        <w:t>, a German firm, for </w:t>
      </w:r>
      <w:r>
        <w:rPr>
          <w:noProof/>
        </w:rPr>
        <mc:AlternateContent>
          <mc:Choice Requires="wps">
            <w:drawing>
              <wp:inline distT="0" distB="0" distL="0" distR="0" wp14:anchorId="56EFF9E2" wp14:editId="4F522C0A">
                <wp:extent cx="74930" cy="95250"/>
                <wp:effectExtent l="0" t="0" r="0" b="0"/>
                <wp:docPr id="14" name="Rectangle 14" descr="https://bb.snhu.edu/courses/1/INT-620-X4527_13TW4/ppg/Aybar0520072024/f1q3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https://bb.snhu.edu/courses/1/INT-620-X4527_13TW4/ppg/Aybar0520072024/f1q3g1.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4oDz&#10;qf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&gt;1,250,000. The sale was made in June with payment due six months later in December. Because this is a sizable contract for the firm and because the contract is in Euros rather than dollars, Plains States is considering several hedging alternatives to reduce the exchange rate risk arising from the sale. To help the firm make a hedging decision you have gathered the following information.</w:t>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t>∙ The spot exchange rate is $1.1740/</w:t>
      </w:r>
      <w:r>
        <w:rPr>
          <w:noProof/>
        </w:rPr>
        <mc:AlternateContent>
          <mc:Choice Requires="wps">
            <w:drawing>
              <wp:inline distT="0" distB="0" distL="0" distR="0" wp14:anchorId="1E706CC7" wp14:editId="5A09CC68">
                <wp:extent cx="74930" cy="95250"/>
                <wp:effectExtent l="0" t="0" r="0" b="0"/>
                <wp:docPr id="13" name="Rectangle 13" descr="https://bb.snhu.edu/courses/1/INT-620-X4527_13TW4/ppg/Aybar0520072024/f1q3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https://bb.snhu.edu/courses/1/INT-620-X4527_13TW4/ppg/Aybar0520072024/f1q3g2.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dxDJ&#10;wv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The six month forward rate is $1.1480/</w:t>
      </w:r>
      <w:r>
        <w:rPr>
          <w:noProof/>
        </w:rPr>
        <mc:AlternateContent>
          <mc:Choice Requires="wps">
            <w:drawing>
              <wp:inline distT="0" distB="0" distL="0" distR="0" wp14:anchorId="44F3A1E0" wp14:editId="5195DE06">
                <wp:extent cx="74930" cy="95250"/>
                <wp:effectExtent l="0" t="0" r="0" b="0"/>
                <wp:docPr id="12" name="Rectangle 12" descr="https://bb.snhu.edu/courses/1/INT-620-X4527_13TW4/ppg/Aybar0520072024/f1q3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https://bb.snhu.edu/courses/1/INT-620-X4527_13TW4/ppg/Aybar0520072024/f1q3g3.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xHeA&#10;iP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Plains States' cost of capital is 12% per annum</w:t>
      </w:r>
      <w:r w:rsidRPr="001536AF">
        <w:rPr>
          <w:rFonts w:ascii="Arial" w:eastAsia="Times New Roman" w:hAnsi="Arial" w:cs="Arial"/>
          <w:color w:val="444444"/>
          <w:sz w:val="24"/>
          <w:szCs w:val="24"/>
        </w:rPr>
        <w:br/>
        <w:t>∙ The Euro zone 6-month borrowing rate is 7% per annum (or 3.5% for 6 months)</w:t>
      </w:r>
      <w:r w:rsidRPr="001536AF">
        <w:rPr>
          <w:rFonts w:ascii="Arial" w:eastAsia="Times New Roman" w:hAnsi="Arial" w:cs="Arial"/>
          <w:color w:val="444444"/>
          <w:sz w:val="24"/>
          <w:szCs w:val="24"/>
        </w:rPr>
        <w:br/>
        <w:t>∙ The Euro zone 6-month lending rate is 5% per annum (or 2.5% for 6 months)</w:t>
      </w:r>
      <w:r w:rsidRPr="001536AF">
        <w:rPr>
          <w:rFonts w:ascii="Arial" w:eastAsia="Times New Roman" w:hAnsi="Arial" w:cs="Arial"/>
          <w:color w:val="444444"/>
          <w:sz w:val="24"/>
          <w:szCs w:val="24"/>
        </w:rPr>
        <w:br/>
        <w:t>∙ The U.S. 6-month borrowing rate is 6% per annum (or 3% for 6 months)</w:t>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lastRenderedPageBreak/>
        <w:t>∙ The U.S. 6-month lending rate is 4.5% per annum (or 2.25% for 6 months)</w:t>
      </w:r>
      <w:r w:rsidRPr="001536AF">
        <w:rPr>
          <w:rFonts w:ascii="Arial" w:eastAsia="Times New Roman" w:hAnsi="Arial" w:cs="Arial"/>
          <w:color w:val="444444"/>
          <w:sz w:val="24"/>
          <w:szCs w:val="24"/>
        </w:rPr>
        <w:br/>
        <w:t>∙ December put options for </w:t>
      </w:r>
      <w:r>
        <w:rPr>
          <w:noProof/>
        </w:rPr>
        <mc:AlternateContent>
          <mc:Choice Requires="wps">
            <w:drawing>
              <wp:inline distT="0" distB="0" distL="0" distR="0" wp14:anchorId="7D73693D" wp14:editId="4F9939ED">
                <wp:extent cx="74930" cy="95250"/>
                <wp:effectExtent l="0" t="0" r="0" b="0"/>
                <wp:docPr id="11" name="Rectangle 11" descr="https://bb.snhu.edu/courses/1/INT-620-X4527_13TW4/ppg/Aybar0520072024/f1q3g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bb.snhu.edu/courses/1/INT-620-X4527_13TW4/ppg/Aybar0520072024/f1q3g4.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3H/u&#10;Ef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&gt;625,000; strike price $1.18, premium price is 1.5%</w:t>
      </w:r>
      <w:r w:rsidRPr="001536AF">
        <w:rPr>
          <w:rFonts w:ascii="Arial" w:eastAsia="Times New Roman" w:hAnsi="Arial" w:cs="Arial"/>
          <w:color w:val="444444"/>
          <w:sz w:val="24"/>
          <w:szCs w:val="24"/>
        </w:rPr>
        <w:br/>
        <w:t>∙ Plains States' forecast for 6-month spot rates is $1.19/</w:t>
      </w:r>
      <w:r>
        <w:rPr>
          <w:noProof/>
        </w:rPr>
        <mc:AlternateContent>
          <mc:Choice Requires="wps">
            <w:drawing>
              <wp:inline distT="0" distB="0" distL="0" distR="0" wp14:anchorId="4450212C" wp14:editId="51157A49">
                <wp:extent cx="74930" cy="95250"/>
                <wp:effectExtent l="0" t="0" r="0" b="0"/>
                <wp:docPr id="10" name="Rectangle 10" descr="https://bb.snhu.edu/courses/1/INT-620-X4527_13TW4/ppg/Aybar0520072024/f1q3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s://bb.snhu.edu/courses/1/INT-620-X4527_13TW4/ppg/Aybar0520072024/f1q3g5.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bxin&#10;W/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The budget rate, or the lowest acceptable sales price for this project, is $1,425,000 or $1.14/</w:t>
      </w:r>
      <w:r>
        <w:rPr>
          <w:noProof/>
        </w:rPr>
        <mc:AlternateContent>
          <mc:Choice Requires="wps">
            <w:drawing>
              <wp:inline distT="0" distB="0" distL="0" distR="0" wp14:anchorId="4001328A" wp14:editId="08FCA0D1">
                <wp:extent cx="74930" cy="95250"/>
                <wp:effectExtent l="0" t="0" r="0" b="0"/>
                <wp:docPr id="9" name="Rectangle 9" descr="https://bb.snhu.edu/courses/1/INT-620-X4527_13TW4/ppg/Aybar0520072024/f1q3g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bb.snhu.edu/courses/1/INT-620-X4527_13TW4/ppg/Aybar0520072024/f1q3g6.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z3dA&#10;lvkCAAAO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t>If Plains States locks in the forward hedge at $1.1480/</w:t>
      </w:r>
      <w:r>
        <w:rPr>
          <w:noProof/>
        </w:rPr>
        <mc:AlternateContent>
          <mc:Choice Requires="wps">
            <w:drawing>
              <wp:inline distT="0" distB="0" distL="0" distR="0" wp14:anchorId="5EB22CBE" wp14:editId="746B656A">
                <wp:extent cx="74930" cy="95250"/>
                <wp:effectExtent l="0" t="0" r="0" b="0"/>
                <wp:docPr id="8" name="Rectangle 8" descr="https://bb.snhu.edu/courses/1/INT-620-X4527_13TW4/ppg/Aybar0520072024/f1q3g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s://bb.snhu.edu/courses/1/INT-620-X4527_13TW4/ppg/Aybar0520072024/f1q3g7.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" filled="f" stroked="f">
                <o:lock v:ext="edit" aspectratio="t"/>
                <w10:anchorlock/>
              </v:rect>
            </w:pict>
          </mc:Fallback>
        </mc:AlternateContent>
      </w:r>
      <w:r w:rsidRPr="001536AF">
        <w:rPr>
          <w:rFonts w:ascii="Arial" w:eastAsia="Times New Roman" w:hAnsi="Arial" w:cs="Arial"/>
          <w:color w:val="444444"/>
          <w:sz w:val="24"/>
          <w:szCs w:val="24"/>
        </w:rPr>
        <w:t>&gt;, and the spot rate when the transaction was recorded on the books was $1.174/</w:t>
      </w:r>
      <w:r>
        <w:rPr>
          <w:noProof/>
        </w:rPr>
        <mc:AlternateContent>
          <mc:Choice Requires="wps">
            <w:drawing>
              <wp:inline distT="0" distB="0" distL="0" distR="0" wp14:anchorId="571E7F07" wp14:editId="47FC228F">
                <wp:extent cx="74930" cy="95250"/>
                <wp:effectExtent l="0" t="0" r="0" b="0"/>
                <wp:docPr id="7" name="Rectangle 7" descr="https://bb.snhu.edu/courses/1/INT-620-X4527_13TW4/ppg/Aybar0520072024/f1q3g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s://bb.snhu.edu/courses/1/INT-620-X4527_13TW4/ppg/Aybar0520072024/f1q3g8.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el3+&#10;bPkCAAAO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Arial" w:eastAsia="Times New Roman" w:hAnsi="Arial" w:cs="Arial"/>
          <w:color w:val="444444"/>
          <w:sz w:val="24"/>
          <w:szCs w:val="24"/>
        </w:rPr>
        <w:t>&gt;, this will result in a "foreign exchange loss" accounting transaction of ________.</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5463"/>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00" type="#_x0000_t75" style="width:20.4pt;height:17.2pt" o:ole="">
                  <v:imagedata r:id="rId6" o:title=""/>
                </v:shape>
                <w:control r:id="rId19" w:name="DefaultOcxName6" w:shapeid="_x0000_i110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There is not enough information to answer this question.</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99" type="#_x0000_t75" style="width:20.4pt;height:17.2pt" o:ole="">
                  <v:imagedata r:id="rId6" o:title=""/>
                </v:shape>
                <w:control r:id="rId20" w:name="DefaultOcxName13" w:shapeid="_x0000_i109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98" type="#_x0000_t75" style="width:20.4pt;height:17.2pt" o:ole="">
                  <v:imagedata r:id="rId6" o:title=""/>
                </v:shape>
                <w:control r:id="rId21" w:name="DefaultOcxName23" w:shapeid="_x0000_i1098"/>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$32,500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097" type="#_x0000_t75" style="width:20.4pt;height:17.2pt" o:ole="">
                  <v:imagedata r:id="rId6" o:title=""/>
                </v:shape>
                <w:control r:id="rId22" w:name="DefaultOcxName33" w:shapeid="_x0000_i1097"/>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This was not a loss; it was a gain of $32,500.</w:t>
            </w:r>
          </w:p>
        </w:tc>
      </w:tr>
    </w:tbl>
    <w:p w:rsidR="001536AF" w:rsidRDefault="001536AF"/>
    <w:p w:rsidR="001536AF" w:rsidRDefault="001536AF" w:rsidP="001536AF">
      <w:pPr>
        <w:pStyle w:val="ListParagraph"/>
        <w:numPr>
          <w:ilvl w:val="0"/>
          <w:numId w:val="2"/>
        </w:numPr>
      </w:pP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 xml:space="preserve">Plains States Manufacturing has just signed a contract to sell agricultural equipment to </w:t>
      </w:r>
      <w:proofErr w:type="spellStart"/>
      <w:r w:rsidRPr="001536AF">
        <w:rPr>
          <w:rFonts w:ascii="inherit" w:eastAsia="Times New Roman" w:hAnsi="inherit" w:cs="Arial"/>
          <w:color w:val="444444"/>
          <w:sz w:val="20"/>
          <w:szCs w:val="20"/>
        </w:rPr>
        <w:t>Boschin</w:t>
      </w:r>
      <w:proofErr w:type="spellEnd"/>
      <w:r w:rsidRPr="001536AF">
        <w:rPr>
          <w:rFonts w:ascii="inherit" w:eastAsia="Times New Roman" w:hAnsi="inherit" w:cs="Arial"/>
          <w:color w:val="444444"/>
          <w:sz w:val="20"/>
          <w:szCs w:val="20"/>
        </w:rPr>
        <w:t>, a German firm, for </w:t>
      </w:r>
      <w:r>
        <w:rPr>
          <w:rFonts w:ascii="inherit" w:eastAsia="Times New Roman" w:hAnsi="inherit" w:cs="Arial"/>
          <w:noProof/>
          <w:color w:val="444444"/>
          <w:sz w:val="20"/>
          <w:szCs w:val="20"/>
        </w:rPr>
        <mc:AlternateContent>
          <mc:Choice Requires="wps">
            <w:drawing>
              <wp:inline distT="0" distB="0" distL="0" distR="0">
                <wp:extent cx="74930" cy="95250"/>
                <wp:effectExtent l="0" t="0" r="0" b="0"/>
                <wp:docPr id="22" name="Rectangle 22" descr="https://bb.snhu.edu/courses/1/INT-620-X4527_13TW4/ppg/Aybar0520072024/f1q5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https://bb.snhu.edu/courses/1/INT-620-X4527_13TW4/ppg/Aybar0520072024/f1q5g1.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A33&#10;j5z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inherit" w:eastAsia="Times New Roman" w:hAnsi="inherit" w:cs="Arial"/>
          <w:color w:val="444444"/>
          <w:sz w:val="20"/>
          <w:szCs w:val="20"/>
        </w:rPr>
        <w:t>&gt;1,250,000. The sale was made in June with payment due six months later in December. Because this is a sizable contract for the firm and because the contract is in Euros rather than dollars, Plains States is considering several hedging alternatives to reduce the exchange rate risk arising from the sale. To help the firm make a hedging decision you have gathered the following information.</w:t>
      </w:r>
      <w:r w:rsidRPr="001536AF">
        <w:rPr>
          <w:rFonts w:ascii="inherit" w:eastAsia="Times New Roman" w:hAnsi="inherit" w:cs="Arial"/>
          <w:color w:val="444444"/>
          <w:sz w:val="20"/>
          <w:szCs w:val="20"/>
        </w:rPr>
        <w:br/>
        <w:t>The spot exchange rate is $1.1740/</w:t>
      </w:r>
      <w:r>
        <w:rPr>
          <w:rFonts w:ascii="inherit" w:eastAsia="Times New Roman" w:hAnsi="inherit" w:cs="Arial"/>
          <w:noProof/>
          <w:color w:val="444444"/>
          <w:sz w:val="20"/>
          <w:szCs w:val="20"/>
        </w:rPr>
        <mc:AlternateContent>
          <mc:Choice Requires="wps">
            <w:drawing>
              <wp:inline distT="0" distB="0" distL="0" distR="0">
                <wp:extent cx="74930" cy="95250"/>
                <wp:effectExtent l="0" t="0" r="0" b="0"/>
                <wp:docPr id="21" name="Rectangle 21" descr="https://bb.snhu.edu/courses/1/INT-620-X4527_13TW4/ppg/Aybar0520072024/f1q5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escription: https://bb.snhu.edu/courses/1/INT-620-X4527_13TW4/ppg/Aybar0520072024/f1q5g2.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Nhf&#10;VEL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inherit" w:eastAsia="Times New Roman" w:hAnsi="inherit" w:cs="Arial"/>
          <w:color w:val="444444"/>
          <w:sz w:val="20"/>
          <w:szCs w:val="20"/>
        </w:rPr>
        <w:t>&gt;</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The six month forward rate is $1.1480/</w:t>
      </w:r>
      <w:r>
        <w:rPr>
          <w:rFonts w:ascii="inherit" w:eastAsia="Times New Roman" w:hAnsi="inherit" w:cs="Arial"/>
          <w:noProof/>
          <w:color w:val="444444"/>
          <w:sz w:val="20"/>
          <w:szCs w:val="20"/>
        </w:rPr>
        <mc:AlternateContent>
          <mc:Choice Requires="wps">
            <w:drawing>
              <wp:inline distT="0" distB="0" distL="0" distR="0">
                <wp:extent cx="74930" cy="95250"/>
                <wp:effectExtent l="0" t="0" r="0" b="0"/>
                <wp:docPr id="20" name="Rectangle 20" descr="https://bb.snhu.edu/courses/1/INT-620-X4527_13TW4/ppg/Aybar0520072024/f1q5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https://bb.snhu.edu/courses/1/INT-620-X4527_13TW4/ppg/Aybar0520072024/f1q5g3.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Gs4&#10;HQj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inherit" w:eastAsia="Times New Roman" w:hAnsi="inherit" w:cs="Arial"/>
          <w:color w:val="444444"/>
          <w:sz w:val="20"/>
          <w:szCs w:val="20"/>
        </w:rPr>
        <w:t>&gt;</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Plains States' cost of capital is 12% per annum</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The Euro zone 6-month borrowing rate is 7% per annum (or 3.5% for 6 months)</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The Euro zone 6-month lending rate is 5% per annum (or 2.5% for 6 months)</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The U.S. 6-month borrowing rate is 6% per annum (or 3% for 6 months)</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The U.S. 6-month lending rate is 4.5% per annum (or 2.25% for 6 months)</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December put options for </w:t>
      </w:r>
      <w:r>
        <w:rPr>
          <w:rFonts w:ascii="inherit" w:eastAsia="Times New Roman" w:hAnsi="inherit" w:cs="Arial"/>
          <w:noProof/>
          <w:color w:val="444444"/>
          <w:sz w:val="20"/>
          <w:szCs w:val="20"/>
        </w:rPr>
        <mc:AlternateContent>
          <mc:Choice Requires="wps">
            <w:drawing>
              <wp:inline distT="0" distB="0" distL="0" distR="0">
                <wp:extent cx="74930" cy="95250"/>
                <wp:effectExtent l="0" t="0" r="0" b="0"/>
                <wp:docPr id="19" name="Rectangle 19" descr="https://bb.snhu.edu/courses/1/INT-620-X4527_13TW4/ppg/Aybar0520072024/f1q5g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https://bb.snhu.edu/courses/1/INT-620-X4527_13TW4/ppg/Aybar0520072024/f1q5g4.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7GKe&#10;Xf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inherit" w:eastAsia="Times New Roman" w:hAnsi="inherit" w:cs="Arial"/>
          <w:color w:val="444444"/>
          <w:sz w:val="20"/>
          <w:szCs w:val="20"/>
        </w:rPr>
        <w:t>&gt;62,500; strike price $1.18, premium price is 1.5% of the     underlying currency euro∙</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Plains States' forecast for 6-month spot rates is $1.19/</w:t>
      </w:r>
      <w:r>
        <w:rPr>
          <w:rFonts w:ascii="inherit" w:eastAsia="Times New Roman" w:hAnsi="inherit" w:cs="Arial"/>
          <w:noProof/>
          <w:color w:val="444444"/>
          <w:sz w:val="20"/>
          <w:szCs w:val="20"/>
        </w:rPr>
        <mc:AlternateContent>
          <mc:Choice Requires="wps">
            <w:drawing>
              <wp:inline distT="0" distB="0" distL="0" distR="0">
                <wp:extent cx="74930" cy="95250"/>
                <wp:effectExtent l="0" t="0" r="0" b="0"/>
                <wp:docPr id="18" name="Rectangle 18" descr="https://bb.snhu.edu/courses/1/INT-620-X4527_13TW4/ppg/Aybar0520072024/f1q5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https://bb.snhu.edu/courses/1/INT-620-X4527_13TW4/ppg/Aybar0520072024/f1q5g5.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XwXX&#10;F/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inherit" w:eastAsia="Times New Roman" w:hAnsi="inherit" w:cs="Arial"/>
          <w:color w:val="444444"/>
          <w:sz w:val="20"/>
          <w:szCs w:val="20"/>
        </w:rPr>
        <w:t>&gt;</w:t>
      </w:r>
    </w:p>
    <w:p w:rsidR="001536AF" w:rsidRPr="001536AF" w:rsidRDefault="001536AF" w:rsidP="001536AF">
      <w:pPr>
        <w:numPr>
          <w:ilvl w:val="0"/>
          <w:numId w:val="1"/>
        </w:numPr>
        <w:shd w:val="clear" w:color="auto" w:fill="FFFFFF"/>
        <w:spacing w:after="0" w:line="240" w:lineRule="auto"/>
        <w:ind w:left="0"/>
        <w:rPr>
          <w:rFonts w:ascii="inherit" w:eastAsia="Times New Roman" w:hAnsi="inherit" w:cs="Arial"/>
          <w:color w:val="444444"/>
          <w:sz w:val="20"/>
          <w:szCs w:val="20"/>
        </w:rPr>
      </w:pPr>
      <w:r w:rsidRPr="001536AF">
        <w:rPr>
          <w:rFonts w:ascii="inherit" w:eastAsia="Times New Roman" w:hAnsi="inherit" w:cs="Arial"/>
          <w:color w:val="444444"/>
          <w:sz w:val="20"/>
          <w:szCs w:val="20"/>
        </w:rPr>
        <w:t>The budget rate, or the lowest acceptable sales price for this project, is $1,425,000 or $1.14/</w:t>
      </w:r>
      <w:r>
        <w:rPr>
          <w:rFonts w:ascii="inherit" w:eastAsia="Times New Roman" w:hAnsi="inherit" w:cs="Arial"/>
          <w:noProof/>
          <w:color w:val="444444"/>
          <w:sz w:val="20"/>
          <w:szCs w:val="20"/>
        </w:rPr>
        <mc:AlternateContent>
          <mc:Choice Requires="wps">
            <w:drawing>
              <wp:inline distT="0" distB="0" distL="0" distR="0">
                <wp:extent cx="74930" cy="95250"/>
                <wp:effectExtent l="0" t="0" r="0" b="0"/>
                <wp:docPr id="17" name="Rectangle 17" descr="https://bb.snhu.edu/courses/1/INT-620-X4527_13TW4/ppg/Aybar0520072024/f1q5g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escription: https://bb.snhu.edu/courses/1/INT-620-X4527_13TW4/ppg/Aybar0520072024/f1q5g6.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" filled="f" stroked="f">
                <o:lock v:ext="edit" aspectratio="t"/>
                <w10:anchorlock/>
              </v:rect>
            </w:pict>
          </mc:Fallback>
        </mc:AlternateContent>
      </w:r>
      <w:r w:rsidRPr="001536AF">
        <w:rPr>
          <w:rFonts w:ascii="inherit" w:eastAsia="Times New Roman" w:hAnsi="inherit" w:cs="Arial"/>
          <w:color w:val="444444"/>
          <w:sz w:val="20"/>
          <w:szCs w:val="20"/>
        </w:rPr>
        <w:t>&gt;</w:t>
      </w:r>
      <w:r w:rsidRPr="001536AF">
        <w:rPr>
          <w:rFonts w:ascii="inherit" w:eastAsia="Times New Roman" w:hAnsi="inherit" w:cs="Arial"/>
          <w:color w:val="444444"/>
          <w:sz w:val="20"/>
          <w:szCs w:val="20"/>
        </w:rPr>
        <w:br/>
      </w:r>
      <w:r w:rsidRPr="001536AF">
        <w:rPr>
          <w:rFonts w:ascii="inherit" w:eastAsia="Times New Roman" w:hAnsi="inherit" w:cs="Arial"/>
          <w:color w:val="444444"/>
          <w:sz w:val="20"/>
          <w:szCs w:val="20"/>
        </w:rPr>
        <w:br/>
      </w:r>
      <w:r w:rsidRPr="001536AF">
        <w:rPr>
          <w:rFonts w:ascii="inherit" w:eastAsia="Times New Roman" w:hAnsi="inherit" w:cs="Arial"/>
          <w:color w:val="444444"/>
          <w:sz w:val="20"/>
          <w:szCs w:val="20"/>
        </w:rPr>
        <w:br/>
      </w:r>
      <w:proofErr w:type="gramStart"/>
      <w:r w:rsidRPr="001536AF">
        <w:rPr>
          <w:rFonts w:ascii="inherit" w:eastAsia="Times New Roman" w:hAnsi="inherit" w:cs="Arial"/>
          <w:color w:val="444444"/>
          <w:sz w:val="20"/>
          <w:szCs w:val="20"/>
        </w:rPr>
        <w:t>What</w:t>
      </w:r>
      <w:proofErr w:type="gramEnd"/>
      <w:r w:rsidRPr="001536AF">
        <w:rPr>
          <w:rFonts w:ascii="inherit" w:eastAsia="Times New Roman" w:hAnsi="inherit" w:cs="Arial"/>
          <w:color w:val="444444"/>
          <w:sz w:val="20"/>
          <w:szCs w:val="20"/>
        </w:rPr>
        <w:t xml:space="preserve"> is the cost of a put option hedge for Plains States' Euro receivable contract? (Note: Calculate the cost in future value dollars and assume the firm's cost of capital as the appropriate interest rate for calculating future values.)</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837"/>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28" type="#_x0000_t75" style="width:20.4pt;height:17.2pt" o:ole="">
                  <v:imagedata r:id="rId6" o:title=""/>
                </v:shape>
                <w:control r:id="rId23" w:name="DefaultOcxName7" w:shapeid="_x0000_i1128"/>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$23,333</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27" type="#_x0000_t75" style="width:20.4pt;height:17.2pt" o:ole="">
                  <v:imagedata r:id="rId6" o:title=""/>
                </v:shape>
                <w:control r:id="rId24" w:name="DefaultOcxName14" w:shapeid="_x0000_i1127"/>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Pr>
                <w:rFonts w:ascii="inherit" w:eastAsia="Times New Roman" w:hAnsi="inherit" w:cs="Arial"/>
                <w:noProof/>
                <w:color w:val="444444"/>
                <w:sz w:val="24"/>
                <w:szCs w:val="24"/>
              </w:rPr>
              <mc:AlternateContent>
                <mc:Choice Requires="wps">
                  <w:drawing>
                    <wp:inline distT="0" distB="0" distL="0" distR="0">
                      <wp:extent cx="6985" cy="6985"/>
                      <wp:effectExtent l="0" t="0" r="0" b="0"/>
                      <wp:docPr id="16" name="Rectangle 16" descr="https://bb.snhu.edu/courses/1/INT-620-X4527_13TW4/ppg/Aybar0520072024/f1q7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escription: https://bb.snhu.edu/courses/1/INT-620-X4527_13TW4/ppg/Aybar0520072024/f1q7g1.jpg"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" filled="f" stroked="f">
                      <o:lock v:ext="edit" aspectratio="t"/>
                      <w10:anchorlock/>
                    </v:rect>
                  </w:pict>
                </mc:Fallback>
              </mc:AlternateContent>
            </w:r>
            <w:r w:rsidRPr="001536AF">
              <w:rPr>
                <w:rFonts w:ascii="inherit" w:eastAsia="Times New Roman" w:hAnsi="inherit" w:cs="Arial"/>
                <w:color w:val="444444"/>
                <w:sz w:val="24"/>
                <w:szCs w:val="24"/>
              </w:rPr>
              <w:t>&gt;23,333</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26" type="#_x0000_t75" style="width:20.4pt;height:17.2pt" o:ole="">
                  <v:imagedata r:id="rId6" o:title=""/>
                </v:shape>
                <w:control r:id="rId25" w:name="DefaultOcxName24" w:shapeid="_x0000_i1126"/>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$22,013</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25" type="#_x0000_t75" style="width:20.4pt;height:17.2pt" o:ole="">
                  <v:imagedata r:id="rId6" o:title=""/>
                </v:shape>
                <w:control r:id="rId26" w:name="DefaultOcxName34" w:shapeid="_x0000_i1125"/>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Pr>
                <w:rFonts w:ascii="inherit" w:eastAsia="Times New Roman" w:hAnsi="inherit" w:cs="Arial"/>
                <w:noProof/>
                <w:color w:val="444444"/>
                <w:sz w:val="24"/>
                <w:szCs w:val="24"/>
              </w:rPr>
              <mc:AlternateContent>
                <mc:Choice Requires="wps">
                  <w:drawing>
                    <wp:inline distT="0" distB="0" distL="0" distR="0">
                      <wp:extent cx="6985" cy="6985"/>
                      <wp:effectExtent l="0" t="0" r="0" b="0"/>
                      <wp:docPr id="15" name="Rectangle 15" descr="https://bb.snhu.edu/courses/1/INT-620-X4527_13TW4/ppg/Aybar0520072024/f1q7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escription: https://bb.snhu.edu/courses/1/INT-620-X4527_13TW4/ppg/Aybar0520072024/f1q7g2.jpg"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" filled="f" stroked="f">
                      <o:lock v:ext="edit" aspectratio="t"/>
                      <w10:anchorlock/>
                    </v:rect>
                  </w:pict>
                </mc:Fallback>
              </mc:AlternateContent>
            </w:r>
            <w:r w:rsidRPr="001536AF">
              <w:rPr>
                <w:rFonts w:ascii="inherit" w:eastAsia="Times New Roman" w:hAnsi="inherit" w:cs="Arial"/>
                <w:color w:val="444444"/>
                <w:sz w:val="24"/>
                <w:szCs w:val="24"/>
              </w:rPr>
              <w:t>&gt;22,013</w:t>
            </w:r>
          </w:p>
        </w:tc>
      </w:tr>
    </w:tbl>
    <w:p w:rsidR="001536AF" w:rsidRDefault="001536AF"/>
    <w:p w:rsidR="001536AF" w:rsidRDefault="001536AF"/>
    <w:p w:rsidR="001536AF" w:rsidRDefault="001536AF" w:rsidP="001536AF">
      <w:pPr>
        <w:shd w:val="clear" w:color="auto" w:fill="FFFFFF"/>
        <w:spacing w:after="0" w:line="240" w:lineRule="auto"/>
        <w:rPr>
          <w:rFonts w:ascii="Arial" w:eastAsia="Times New Roman" w:hAnsi="Arial" w:cs="Arial"/>
          <w:color w:val="444444"/>
          <w:sz w:val="24"/>
          <w:szCs w:val="24"/>
        </w:rPr>
      </w:pPr>
    </w:p>
    <w:p w:rsidR="001536AF" w:rsidRDefault="001536AF" w:rsidP="001536AF">
      <w:pPr>
        <w:shd w:val="clear" w:color="auto" w:fill="FFFFFF"/>
        <w:spacing w:after="0" w:line="240" w:lineRule="auto"/>
        <w:rPr>
          <w:rFonts w:ascii="Arial" w:eastAsia="Times New Roman" w:hAnsi="Arial" w:cs="Arial"/>
          <w:color w:val="444444"/>
          <w:sz w:val="24"/>
          <w:szCs w:val="24"/>
        </w:rPr>
      </w:pPr>
    </w:p>
    <w:p w:rsidR="001536AF" w:rsidRDefault="001536AF" w:rsidP="001536AF">
      <w:pPr>
        <w:shd w:val="clear" w:color="auto" w:fill="FFFFFF"/>
        <w:spacing w:after="0" w:line="240" w:lineRule="auto"/>
        <w:rPr>
          <w:rFonts w:ascii="Arial" w:eastAsia="Times New Roman" w:hAnsi="Arial" w:cs="Arial"/>
          <w:color w:val="444444"/>
          <w:sz w:val="24"/>
          <w:szCs w:val="24"/>
        </w:rPr>
      </w:pPr>
    </w:p>
    <w:p w:rsidR="001536AF" w:rsidRDefault="001536AF" w:rsidP="001536AF">
      <w:pPr>
        <w:shd w:val="clear" w:color="auto" w:fill="FFFFFF"/>
        <w:spacing w:after="0" w:line="240" w:lineRule="auto"/>
        <w:rPr>
          <w:rFonts w:ascii="Arial" w:eastAsia="Times New Roman" w:hAnsi="Arial" w:cs="Arial"/>
          <w:color w:val="444444"/>
          <w:sz w:val="24"/>
          <w:szCs w:val="24"/>
        </w:rPr>
      </w:pPr>
    </w:p>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Each of the following is another name for operating exposure EXCEPT:</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2150"/>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40" type="#_x0000_t75" style="width:20.4pt;height:17.2pt" o:ole="">
                  <v:imagedata r:id="rId6" o:title=""/>
                </v:shape>
                <w:control r:id="rId27" w:name="DefaultOcxName8" w:shapeid="_x0000_i114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competitive</w:t>
            </w:r>
            <w:proofErr w:type="gramEnd"/>
            <w:r w:rsidRPr="001536AF">
              <w:rPr>
                <w:rFonts w:ascii="inherit" w:eastAsia="Times New Roman" w:hAnsi="inherit" w:cs="Arial"/>
                <w:color w:val="444444"/>
                <w:sz w:val="24"/>
                <w:szCs w:val="24"/>
              </w:rPr>
              <w:t xml:space="preserve">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39" type="#_x0000_t75" style="width:20.4pt;height:17.2pt" o:ole="">
                  <v:imagedata r:id="rId6" o:title=""/>
                </v:shape>
                <w:control r:id="rId28" w:name="DefaultOcxName15" w:shapeid="_x0000_i113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accounting</w:t>
            </w:r>
            <w:proofErr w:type="gramEnd"/>
            <w:r w:rsidRPr="001536AF">
              <w:rPr>
                <w:rFonts w:ascii="inherit" w:eastAsia="Times New Roman" w:hAnsi="inherit" w:cs="Arial"/>
                <w:color w:val="444444"/>
                <w:sz w:val="24"/>
                <w:szCs w:val="24"/>
              </w:rPr>
              <w:t xml:space="preserve">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38" type="#_x0000_t75" style="width:20.4pt;height:17.2pt" o:ole="">
                  <v:imagedata r:id="rId6" o:title=""/>
                </v:shape>
                <w:control r:id="rId29" w:name="DefaultOcxName25" w:shapeid="_x0000_i1138"/>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economic</w:t>
            </w:r>
            <w:proofErr w:type="gramEnd"/>
            <w:r w:rsidRPr="001536AF">
              <w:rPr>
                <w:rFonts w:ascii="inherit" w:eastAsia="Times New Roman" w:hAnsi="inherit" w:cs="Arial"/>
                <w:color w:val="444444"/>
                <w:sz w:val="24"/>
                <w:szCs w:val="24"/>
              </w:rPr>
              <w:t xml:space="preserve">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37" type="#_x0000_t75" style="width:20.4pt;height:17.2pt" o:ole="">
                  <v:imagedata r:id="rId6" o:title=""/>
                </v:shape>
                <w:control r:id="rId30" w:name="DefaultOcxName35" w:shapeid="_x0000_i1137"/>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strategic</w:t>
            </w:r>
            <w:proofErr w:type="gramEnd"/>
            <w:r w:rsidRPr="001536AF">
              <w:rPr>
                <w:rFonts w:ascii="inherit" w:eastAsia="Times New Roman" w:hAnsi="inherit" w:cs="Arial"/>
                <w:color w:val="444444"/>
                <w:sz w:val="24"/>
                <w:szCs w:val="24"/>
              </w:rPr>
              <w:t xml:space="preserve"> exposure.</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A US exporter is concerned about the depreciation of JPY against USD due to JPY receivables of JPY400</w:t>
      </w:r>
      <w:proofErr w:type="gramStart"/>
      <w:r w:rsidRPr="001536AF">
        <w:rPr>
          <w:rFonts w:ascii="Arial" w:eastAsia="Times New Roman" w:hAnsi="Arial" w:cs="Arial"/>
          <w:color w:val="444444"/>
          <w:sz w:val="24"/>
          <w:szCs w:val="24"/>
        </w:rPr>
        <w:t>,000,000</w:t>
      </w:r>
      <w:proofErr w:type="gramEnd"/>
      <w:r w:rsidRPr="001536AF">
        <w:rPr>
          <w:rFonts w:ascii="Arial" w:eastAsia="Times New Roman" w:hAnsi="Arial" w:cs="Arial"/>
          <w:color w:val="444444"/>
          <w:sz w:val="24"/>
          <w:szCs w:val="24"/>
        </w:rPr>
        <w:t xml:space="preserve"> on February 1st ( in 167 days). To hedge (protect himself/herself) the position, exporter decides to use futures markets. Currently CME (Chicago Mercantile Exchange) JPY contracts (12,500,000 each) with closest maturity are traded at USD0.8350 per 100 JPY. Futures contract expires 18 days after on February 19th. . Suppose the exporter takes a futures position equal to 50% of its cash position (JPY200m) at USD0.8350. Also Company treasurer buys an over the counter put option for the JPY150m portion of the expected cash inflow at a strike price of JPY120, at 2% (2% is the cost of premium) and leaves JPY50m portion of the exposure uncovered. At the time the option was purchased, the spot rate was JPY117. On February 1st, Futures contract price is USD0.8130 per 100 JPY and the JPY/USD spot price is 122. Calculate the effective amount of USD </w:t>
      </w:r>
      <w:proofErr w:type="gramStart"/>
      <w:r w:rsidRPr="001536AF">
        <w:rPr>
          <w:rFonts w:ascii="Arial" w:eastAsia="Times New Roman" w:hAnsi="Arial" w:cs="Arial"/>
          <w:color w:val="444444"/>
          <w:sz w:val="24"/>
          <w:szCs w:val="24"/>
        </w:rPr>
        <w:t>company</w:t>
      </w:r>
      <w:proofErr w:type="gramEnd"/>
      <w:r w:rsidRPr="001536AF">
        <w:rPr>
          <w:rFonts w:ascii="Arial" w:eastAsia="Times New Roman" w:hAnsi="Arial" w:cs="Arial"/>
          <w:color w:val="444444"/>
          <w:sz w:val="24"/>
          <w:szCs w:val="24"/>
        </w:rPr>
        <w:t xml:space="preserve"> will clear on February 1st. What is the effective JPY cost of acquiring in USD? In other words, what is the net cash flow for all these hedges?</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1797"/>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52" type="#_x0000_t75" style="width:20.4pt;height:17.2pt" o:ole="">
                  <v:imagedata r:id="rId6" o:title=""/>
                </v:shape>
                <w:control r:id="rId31" w:name="DefaultOcxName9" w:shapeid="_x0000_i1152"/>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4,321,477</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51" type="#_x0000_t75" style="width:20.4pt;height:17.2pt" o:ole="">
                  <v:imagedata r:id="rId6" o:title=""/>
                </v:shape>
                <w:control r:id="rId32" w:name="DefaultOcxName16" w:shapeid="_x0000_i1151"/>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5,236,477</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50" type="#_x0000_t75" style="width:20.4pt;height:17.2pt" o:ole="">
                  <v:imagedata r:id="rId6" o:title=""/>
                </v:shape>
                <w:control r:id="rId33" w:name="DefaultOcxName26" w:shapeid="_x0000_i115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3,317,539</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49" type="#_x0000_t75" style="width:20.4pt;height:17.2pt" o:ole="">
                  <v:imagedata r:id="rId6" o:title=""/>
                </v:shape>
                <w:control r:id="rId34" w:name="DefaultOcxName36" w:shapeid="_x0000_i114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None of the above</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What type of international risk exposure measures the change in present value of a firm resulting from changes in future operating cash flows caused by any unexpected change in exchange rates?</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2010"/>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64" type="#_x0000_t75" style="width:20.4pt;height:17.2pt" o:ole="">
                  <v:imagedata r:id="rId6" o:title=""/>
                </v:shape>
                <w:control r:id="rId35" w:name="DefaultOcxName10" w:shapeid="_x0000_i1164"/>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operating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lastRenderedPageBreak/>
              <w:object w:dxaOrig="1440" w:dyaOrig="1440">
                <v:shape id="_x0000_i1163" type="#_x0000_t75" style="width:20.4pt;height:17.2pt" o:ole="">
                  <v:imagedata r:id="rId6" o:title=""/>
                </v:shape>
                <w:control r:id="rId36" w:name="DefaultOcxName17" w:shapeid="_x0000_i1163"/>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accounting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62" type="#_x0000_t75" style="width:20.4pt;height:17.2pt" o:ole="">
                  <v:imagedata r:id="rId6" o:title=""/>
                </v:shape>
                <w:control r:id="rId37" w:name="DefaultOcxName27" w:shapeid="_x0000_i1162"/>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translation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61" type="#_x0000_t75" style="width:20.4pt;height:17.2pt" o:ole="">
                  <v:imagedata r:id="rId6" o:title=""/>
                </v:shape>
                <w:control r:id="rId38" w:name="DefaultOcxName37" w:shapeid="_x0000_i1161"/>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transaction exposure</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The stages in the life of a transaction exposure can be broken into three distinct time periods. The first time period is the time between quoting a price and reaching an actual sale agreement or contract. The next time period is the time lag between taking an order and actually filling or delivering it. Finally, the time it takes to get paid after delivering the product. In order, these stages of transaction exposure may be identified as:</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3956"/>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76" type="#_x0000_t75" style="width:20.4pt;height:17.2pt" o:ole="">
                  <v:imagedata r:id="rId6" o:title=""/>
                </v:shape>
                <w:control r:id="rId39" w:name="DefaultOcxName19" w:shapeid="_x0000_i1176"/>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billing</w:t>
            </w:r>
            <w:proofErr w:type="gramEnd"/>
            <w:r w:rsidRPr="001536AF">
              <w:rPr>
                <w:rFonts w:ascii="inherit" w:eastAsia="Times New Roman" w:hAnsi="inherit" w:cs="Arial"/>
                <w:color w:val="444444"/>
                <w:sz w:val="24"/>
                <w:szCs w:val="24"/>
              </w:rPr>
              <w:t>, backlog, and quotation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75" type="#_x0000_t75" style="width:20.4pt;height:17.2pt" o:ole="">
                  <v:imagedata r:id="rId6" o:title=""/>
                </v:shape>
                <w:control r:id="rId40" w:name="DefaultOcxName18" w:shapeid="_x0000_i1175"/>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quotation</w:t>
            </w:r>
            <w:proofErr w:type="gramEnd"/>
            <w:r w:rsidRPr="001536AF">
              <w:rPr>
                <w:rFonts w:ascii="inherit" w:eastAsia="Times New Roman" w:hAnsi="inherit" w:cs="Arial"/>
                <w:color w:val="444444"/>
                <w:sz w:val="24"/>
                <w:szCs w:val="24"/>
              </w:rPr>
              <w:t>, backlog, and billing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74" type="#_x0000_t75" style="width:20.4pt;height:17.2pt" o:ole="">
                  <v:imagedata r:id="rId6" o:title=""/>
                </v:shape>
                <w:control r:id="rId41" w:name="DefaultOcxName28" w:shapeid="_x0000_i1174"/>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backlog</w:t>
            </w:r>
            <w:proofErr w:type="gramEnd"/>
            <w:r w:rsidRPr="001536AF">
              <w:rPr>
                <w:rFonts w:ascii="inherit" w:eastAsia="Times New Roman" w:hAnsi="inherit" w:cs="Arial"/>
                <w:color w:val="444444"/>
                <w:sz w:val="24"/>
                <w:szCs w:val="24"/>
              </w:rPr>
              <w:t>, quotation, and billing exposure.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73" type="#_x0000_t75" style="width:20.4pt;height:17.2pt" o:ole="">
                  <v:imagedata r:id="rId6" o:title=""/>
                </v:shape>
                <w:control r:id="rId42" w:name="DefaultOcxName38" w:shapeid="_x0000_i1173"/>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quotation</w:t>
            </w:r>
            <w:proofErr w:type="gramEnd"/>
            <w:r w:rsidRPr="001536AF">
              <w:rPr>
                <w:rFonts w:ascii="inherit" w:eastAsia="Times New Roman" w:hAnsi="inherit" w:cs="Arial"/>
                <w:color w:val="444444"/>
                <w:sz w:val="24"/>
                <w:szCs w:val="24"/>
              </w:rPr>
              <w:t>, billing, and backlog exposure.</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 xml:space="preserve">Plains States Manufacturing has just signed a contract to sell agricultural equipment to </w:t>
      </w:r>
      <w:proofErr w:type="spellStart"/>
      <w:r w:rsidRPr="001536AF">
        <w:rPr>
          <w:rFonts w:ascii="Arial" w:eastAsia="Times New Roman" w:hAnsi="Arial" w:cs="Arial"/>
          <w:color w:val="444444"/>
          <w:sz w:val="24"/>
          <w:szCs w:val="24"/>
        </w:rPr>
        <w:t>Boschin</w:t>
      </w:r>
      <w:proofErr w:type="spellEnd"/>
      <w:r w:rsidRPr="001536AF">
        <w:rPr>
          <w:rFonts w:ascii="Arial" w:eastAsia="Times New Roman" w:hAnsi="Arial" w:cs="Arial"/>
          <w:color w:val="444444"/>
          <w:sz w:val="24"/>
          <w:szCs w:val="24"/>
        </w:rPr>
        <w:t>, a German firm, for </w:t>
      </w:r>
      <w:r>
        <w:rPr>
          <w:noProof/>
        </w:rPr>
        <mc:AlternateContent>
          <mc:Choice Requires="wps">
            <w:drawing>
              <wp:inline distT="0" distB="0" distL="0" distR="0" wp14:anchorId="408E3EF4" wp14:editId="2C11EC96">
                <wp:extent cx="74930" cy="95250"/>
                <wp:effectExtent l="0" t="0" r="0" b="0"/>
                <wp:docPr id="28" name="Rectangle 28" descr="https://bb.snhu.edu/courses/1/INT-620-X4527_13TW4/ppg/Aybar0520072024/f1q5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Description: https://bb.snhu.edu/courses/1/INT-620-X4527_13TW4/ppg/Aybar0520072024/f1q5g1.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Owd&#10;zHb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Arial" w:eastAsia="Times New Roman" w:hAnsi="Arial" w:cs="Arial"/>
          <w:color w:val="444444"/>
          <w:sz w:val="24"/>
          <w:szCs w:val="24"/>
        </w:rPr>
        <w:t>&gt;1,250,000. The sale was made in June with payment due six months later in December. Because this is a sizable contract for the firm and because the contract is in Euros rather than dollars, Plains States is considering several hedging alternatives to reduce the exchange rate risk arising from the sale. To help the firm make a hedging decision you have gathered the following information.</w:t>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t>∙ The spot exchange rate is $1.1740/</w:t>
      </w:r>
      <w:r>
        <w:rPr>
          <w:noProof/>
        </w:rPr>
        <mc:AlternateContent>
          <mc:Choice Requires="wps">
            <w:drawing>
              <wp:inline distT="0" distB="0" distL="0" distR="0" wp14:anchorId="46ADF715" wp14:editId="1AECAA23">
                <wp:extent cx="74930" cy="95250"/>
                <wp:effectExtent l="0" t="0" r="0" b="0"/>
                <wp:docPr id="27" name="Rectangle 27" descr="https://bb.snhu.edu/courses/1/INT-620-X4527_13TW4/ppg/Aybar0520072024/f1q5g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Description: https://bb.snhu.edu/courses/1/INT-620-X4527_13TW4/ppg/Aybar0520072024/f1q5g2.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Lj7&#10;Ra3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The six month forward rate is $1.1480/</w:t>
      </w:r>
      <w:r>
        <w:rPr>
          <w:noProof/>
        </w:rPr>
        <mc:AlternateContent>
          <mc:Choice Requires="wps">
            <w:drawing>
              <wp:inline distT="0" distB="0" distL="0" distR="0" wp14:anchorId="0447BB76" wp14:editId="4EEF60ED">
                <wp:extent cx="74930" cy="95250"/>
                <wp:effectExtent l="0" t="0" r="0" b="0"/>
                <wp:docPr id="26" name="Rectangle 26" descr="https://bb.snhu.edu/courses/1/INT-620-X4527_13TW4/ppg/Aybar0520072024/f1q5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https://bb.snhu.edu/courses/1/INT-620-X4527_13TW4/ppg/Aybar0520072024/f1q5g3.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Auc&#10;DOf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Plains States' cost of capital is 12% per annum</w:t>
      </w:r>
      <w:r w:rsidRPr="001536AF">
        <w:rPr>
          <w:rFonts w:ascii="Arial" w:eastAsia="Times New Roman" w:hAnsi="Arial" w:cs="Arial"/>
          <w:color w:val="444444"/>
          <w:sz w:val="24"/>
          <w:szCs w:val="24"/>
        </w:rPr>
        <w:br/>
        <w:t>∙ The Euro zone 6-month borrowing rate is 7% per annum (or 3.5% for 6 months)</w:t>
      </w:r>
      <w:r w:rsidRPr="001536AF">
        <w:rPr>
          <w:rFonts w:ascii="Arial" w:eastAsia="Times New Roman" w:hAnsi="Arial" w:cs="Arial"/>
          <w:color w:val="444444"/>
          <w:sz w:val="24"/>
          <w:szCs w:val="24"/>
        </w:rPr>
        <w:br/>
        <w:t>∙ The Euro zone 6-month lending rate is 5% per annum (or 2.5% for 6 months)</w:t>
      </w:r>
      <w:r w:rsidRPr="001536AF">
        <w:rPr>
          <w:rFonts w:ascii="Arial" w:eastAsia="Times New Roman" w:hAnsi="Arial" w:cs="Arial"/>
          <w:color w:val="444444"/>
          <w:sz w:val="24"/>
          <w:szCs w:val="24"/>
        </w:rPr>
        <w:br/>
        <w:t>∙ The U.S. 6-month borrowing rate is 6% per annum (or 3% for 6 months)</w:t>
      </w:r>
      <w:r w:rsidRPr="001536AF">
        <w:rPr>
          <w:rFonts w:ascii="Arial" w:eastAsia="Times New Roman" w:hAnsi="Arial" w:cs="Arial"/>
          <w:color w:val="444444"/>
          <w:sz w:val="24"/>
          <w:szCs w:val="24"/>
        </w:rPr>
        <w:br/>
        <w:t>∙ The U.S. 6-month lending rate is 4.5% per annum (or 2.25% for 6 months)</w:t>
      </w:r>
      <w:r w:rsidRPr="001536AF">
        <w:rPr>
          <w:rFonts w:ascii="Arial" w:eastAsia="Times New Roman" w:hAnsi="Arial" w:cs="Arial"/>
          <w:color w:val="444444"/>
          <w:sz w:val="24"/>
          <w:szCs w:val="24"/>
        </w:rPr>
        <w:br/>
        <w:t>∙ December put options for </w:t>
      </w:r>
      <w:r>
        <w:rPr>
          <w:noProof/>
        </w:rPr>
        <mc:AlternateContent>
          <mc:Choice Requires="wps">
            <w:drawing>
              <wp:inline distT="0" distB="0" distL="0" distR="0" wp14:anchorId="506653BD" wp14:editId="00A76C3B">
                <wp:extent cx="74930" cy="95250"/>
                <wp:effectExtent l="0" t="0" r="0" b="0"/>
                <wp:docPr id="25" name="Rectangle 25" descr="https://bb.snhu.edu/courses/1/INT-620-X4527_13TW4/ppg/Aybar0520072024/f1q5g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Description: https://bb.snhu.edu/courses/1/INT-620-X4527_13TW4/ppg/Aybar0520072024/f1q5g4.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BOU&#10;Yn7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Arial" w:eastAsia="Times New Roman" w:hAnsi="Arial" w:cs="Arial"/>
          <w:color w:val="444444"/>
          <w:sz w:val="24"/>
          <w:szCs w:val="24"/>
        </w:rPr>
        <w:t>&gt;625,000; strike price $1.18, premium price is 1.5%</w:t>
      </w:r>
      <w:r w:rsidRPr="001536AF">
        <w:rPr>
          <w:rFonts w:ascii="Arial" w:eastAsia="Times New Roman" w:hAnsi="Arial" w:cs="Arial"/>
          <w:color w:val="444444"/>
          <w:sz w:val="24"/>
          <w:szCs w:val="24"/>
        </w:rPr>
        <w:br/>
        <w:t>∙ Plains States' forecast for 6-month spot rates is $1.19/</w:t>
      </w:r>
      <w:r>
        <w:rPr>
          <w:noProof/>
        </w:rPr>
        <mc:AlternateContent>
          <mc:Choice Requires="wps">
            <w:drawing>
              <wp:inline distT="0" distB="0" distL="0" distR="0" wp14:anchorId="31EFBC7F" wp14:editId="551F1C4B">
                <wp:extent cx="74930" cy="95250"/>
                <wp:effectExtent l="0" t="0" r="0" b="0"/>
                <wp:docPr id="24" name="Rectangle 24" descr="https://bb.snhu.edu/courses/1/INT-620-X4527_13TW4/ppg/Aybar0520072024/f1q5g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escription: https://bb.snhu.edu/courses/1/INT-620-X4527_13TW4/ppg/Aybar0520072024/f1q5g5.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KDz&#10;KzT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t>∙ The budget rate, or the lowest acceptable sales price for this project, is $1,425,000 or $1.14/</w:t>
      </w:r>
      <w:r>
        <w:rPr>
          <w:noProof/>
        </w:rPr>
        <mc:AlternateContent>
          <mc:Choice Requires="wps">
            <w:drawing>
              <wp:inline distT="0" distB="0" distL="0" distR="0" wp14:anchorId="258D4B84" wp14:editId="3896D627">
                <wp:extent cx="74930" cy="95250"/>
                <wp:effectExtent l="0" t="0" r="0" b="0"/>
                <wp:docPr id="23" name="Rectangle 23" descr="https://bb.snhu.edu/courses/1/INT-620-X4527_13TW4/ppg/Aybar0520072024/f1q5g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9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escription: https://bb.snhu.edu/courses/1/INT-620-X4527_13TW4/ppg/Aybar0520072024/f1q5g6.jpg" style="width:5.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" filled="f" stroked="f">
                <o:lock v:ext="edit" aspectratio="t"/>
                <w10:anchorlock/>
              </v:rect>
            </w:pict>
          </mc:Fallback>
        </mc:AlternateContent>
      </w:r>
      <w:r w:rsidRPr="001536AF">
        <w:rPr>
          <w:rFonts w:ascii="Arial" w:eastAsia="Times New Roman" w:hAnsi="Arial" w:cs="Arial"/>
          <w:color w:val="444444"/>
          <w:sz w:val="24"/>
          <w:szCs w:val="24"/>
        </w:rPr>
        <w:t>&gt;</w:t>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r>
      <w:r w:rsidRPr="001536AF">
        <w:rPr>
          <w:rFonts w:ascii="Arial" w:eastAsia="Times New Roman" w:hAnsi="Arial" w:cs="Arial"/>
          <w:color w:val="444444"/>
          <w:sz w:val="24"/>
          <w:szCs w:val="24"/>
        </w:rPr>
        <w:br/>
        <w:t xml:space="preserve">Plains States could hedge the Euro receivables in the money market. Using the information provided how much would the money market hedge return in six </w:t>
      </w:r>
      <w:r w:rsidRPr="001536AF">
        <w:rPr>
          <w:rFonts w:ascii="Arial" w:eastAsia="Times New Roman" w:hAnsi="Arial" w:cs="Arial"/>
          <w:color w:val="444444"/>
          <w:sz w:val="24"/>
          <w:szCs w:val="24"/>
        </w:rPr>
        <w:lastRenderedPageBreak/>
        <w:t>months assuming Plains States reinvests the proceeds at the U.S. investment rate?</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1110"/>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00" type="#_x0000_t75" style="width:20.4pt;height:17.2pt" o:ole="">
                  <v:imagedata r:id="rId6" o:title=""/>
                </v:shape>
                <w:control r:id="rId43" w:name="DefaultOcxName20" w:shapeid="_x0000_i120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$1,449,777</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99" type="#_x0000_t75" style="width:20.4pt;height:17.2pt" o:ole="">
                  <v:imagedata r:id="rId6" o:title=""/>
                </v:shape>
                <w:control r:id="rId44" w:name="DefaultOcxName110" w:shapeid="_x0000_i119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$1,502,947</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98" type="#_x0000_t75" style="width:20.4pt;height:17.2pt" o:ole="">
                  <v:imagedata r:id="rId6" o:title=""/>
                </v:shape>
                <w:control r:id="rId45" w:name="DefaultOcxName29" w:shapeid="_x0000_i1198"/>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$1,250,000</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197" type="#_x0000_t75" style="width:20.4pt;height:17.2pt" o:ole="">
                  <v:imagedata r:id="rId6" o:title=""/>
                </v:shape>
                <w:control r:id="rId46" w:name="DefaultOcxName39" w:shapeid="_x0000_i1197"/>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$1,460,411</w:t>
            </w:r>
          </w:p>
        </w:tc>
      </w:tr>
    </w:tbl>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 xml:space="preserve">A U.S. firm with no subsidiaries presently has sales to Brazil amounting to R200 million, while </w:t>
      </w:r>
      <w:proofErr w:type="gramStart"/>
      <w:r w:rsidRPr="001536AF">
        <w:rPr>
          <w:rFonts w:ascii="Arial" w:eastAsia="Times New Roman" w:hAnsi="Arial" w:cs="Arial"/>
          <w:color w:val="444444"/>
          <w:sz w:val="24"/>
          <w:szCs w:val="24"/>
        </w:rPr>
        <w:t>its</w:t>
      </w:r>
      <w:proofErr w:type="gramEnd"/>
      <w:r w:rsidRPr="001536AF">
        <w:rPr>
          <w:rFonts w:ascii="Arial" w:eastAsia="Times New Roman" w:hAnsi="Arial" w:cs="Arial"/>
          <w:color w:val="444444"/>
          <w:sz w:val="24"/>
          <w:szCs w:val="24"/>
        </w:rPr>
        <w:t xml:space="preserve"> Real -denominated expenses amount to R100 million. If it shifts its material orders from its Brazilian suppliers to U.S. suppliers, it could reduce Real-denominated expenses by R20 million and increase dollar-denominated expenses by $15 million. This strategy would _______ the firm's exposure to changes in the Real's movements against the U.S. dollar. Regardless of whether the firm shifts expenses, it is likely to perform better when the Real is valued _______ relative to the dollar.</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1370"/>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12" type="#_x0000_t75" style="width:20.4pt;height:17.2pt" o:ole="">
                  <v:imagedata r:id="rId6" o:title=""/>
                </v:shape>
                <w:control r:id="rId47" w:name="DefaultOcxName30" w:shapeid="_x0000_i1212"/>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reduce; high</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11" type="#_x0000_t75" style="width:20.4pt;height:17.2pt" o:ole="">
                  <v:imagedata r:id="rId6" o:title=""/>
                </v:shape>
                <w:control r:id="rId48" w:name="DefaultOcxName111" w:shapeid="_x0000_i1211"/>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reduce; low</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10" type="#_x0000_t75" style="width:20.4pt;height:17.2pt" o:ole="">
                  <v:imagedata r:id="rId6" o:title=""/>
                </v:shape>
                <w:control r:id="rId49" w:name="DefaultOcxName210" w:shapeid="_x0000_i121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increase; low</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09" type="#_x0000_t75" style="width:20.4pt;height:17.2pt" o:ole="">
                  <v:imagedata r:id="rId6" o:title=""/>
                </v:shape>
                <w:control r:id="rId50" w:name="DefaultOcxName310" w:shapeid="_x0000_i120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increase; high</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t>Firm "M" is a U.S. company that has exposure to the Swiss francs (SF) and Danish kroner (DK). It has net outflows of SF200 million and net inflows of DK500 million. The present exchange rate of the SF is about $.40 while the present exchange rate of the DK is $.20. Firm "M" has not hedged these positions. The SF and DK are highly correlated in their movements against the dollar. If the dollar weakens:</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8919"/>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24" type="#_x0000_t75" style="width:20.4pt;height:17.2pt" o:ole="">
                  <v:imagedata r:id="rId6" o:title=""/>
                </v:shape>
                <w:control r:id="rId51" w:name="DefaultOcxName40" w:shapeid="_x0000_i1224"/>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firm "M" will benefit, because the dollar value of its SF position exceeds the dollar value of its DK position</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23" type="#_x0000_t75" style="width:20.4pt;height:17.2pt" o:ole="">
                  <v:imagedata r:id="rId6" o:title=""/>
                </v:shape>
                <w:control r:id="rId52" w:name="DefaultOcxName112" w:shapeid="_x0000_i1223"/>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firm</w:t>
            </w:r>
            <w:proofErr w:type="gramEnd"/>
            <w:r w:rsidRPr="001536AF">
              <w:rPr>
                <w:rFonts w:ascii="inherit" w:eastAsia="Times New Roman" w:hAnsi="inherit" w:cs="Arial"/>
                <w:color w:val="444444"/>
                <w:sz w:val="24"/>
                <w:szCs w:val="24"/>
              </w:rPr>
              <w:t xml:space="preserve"> "M" will benefit, because the dollar value of its DK position exceeds the dollar value of its SF position.</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22" type="#_x0000_t75" style="width:20.4pt;height:17.2pt" o:ole="">
                  <v:imagedata r:id="rId6" o:title=""/>
                </v:shape>
                <w:control r:id="rId53" w:name="DefaultOcxName211" w:shapeid="_x0000_i1222"/>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proofErr w:type="gramStart"/>
            <w:r w:rsidRPr="001536AF">
              <w:rPr>
                <w:rFonts w:ascii="inherit" w:eastAsia="Times New Roman" w:hAnsi="inherit" w:cs="Arial"/>
                <w:color w:val="444444"/>
                <w:sz w:val="24"/>
                <w:szCs w:val="24"/>
              </w:rPr>
              <w:t>firm</w:t>
            </w:r>
            <w:proofErr w:type="gramEnd"/>
            <w:r w:rsidRPr="001536AF">
              <w:rPr>
                <w:rFonts w:ascii="inherit" w:eastAsia="Times New Roman" w:hAnsi="inherit" w:cs="Arial"/>
                <w:color w:val="444444"/>
                <w:sz w:val="24"/>
                <w:szCs w:val="24"/>
              </w:rPr>
              <w:t xml:space="preserve"> "M" will be adversely affected, because the dollar value of its SF position exceeds the dollar value of its DK position.</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21" type="#_x0000_t75" style="width:20.4pt;height:17.2pt" o:ole="">
                  <v:imagedata r:id="rId6" o:title=""/>
                </v:shape>
                <w:control r:id="rId54" w:name="DefaultOcxName311" w:shapeid="_x0000_i1221"/>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firm "M" will be adversely affected, because the dollar value of its DK position exceeds the dollar value of its SF position</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r w:rsidRPr="001536AF">
        <w:rPr>
          <w:rFonts w:ascii="Arial" w:eastAsia="Times New Roman" w:hAnsi="Arial" w:cs="Arial"/>
          <w:color w:val="444444"/>
          <w:sz w:val="24"/>
          <w:szCs w:val="24"/>
        </w:rPr>
        <w:lastRenderedPageBreak/>
        <w:t>________ occur as a result of changes in the value of currency, whereas ________ occur as a result of ongoing business activities.</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5076"/>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36" type="#_x0000_t75" style="width:20.4pt;height:17.2pt" o:ole="">
                  <v:imagedata r:id="rId6" o:title=""/>
                </v:shape>
                <w:control r:id="rId55" w:name="DefaultOcxName41" w:shapeid="_x0000_i1236"/>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Translation gains or losses; operating gains or losses</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35" type="#_x0000_t75" style="width:20.4pt;height:17.2pt" o:ole="">
                  <v:imagedata r:id="rId6" o:title=""/>
                </v:shape>
                <w:control r:id="rId56" w:name="DefaultOcxName113" w:shapeid="_x0000_i1235"/>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Swap losses; translation gains or losses</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34" type="#_x0000_t75" style="width:20.4pt;height:17.2pt" o:ole="">
                  <v:imagedata r:id="rId6" o:title=""/>
                </v:shape>
                <w:control r:id="rId57" w:name="DefaultOcxName212" w:shapeid="_x0000_i1234"/>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Operating gains or losses; translation gains or losses</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33" type="#_x0000_t75" style="width:20.4pt;height:17.2pt" o:ole="">
                  <v:imagedata r:id="rId6" o:title=""/>
                </v:shape>
                <w:control r:id="rId58" w:name="DefaultOcxName312" w:shapeid="_x0000_i1233"/>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all of the above</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inherit" w:eastAsia="Times New Roman" w:hAnsi="inherit" w:cs="Times New Roman"/>
          <w:color w:val="444444"/>
          <w:sz w:val="20"/>
          <w:szCs w:val="20"/>
        </w:rPr>
      </w:pPr>
      <w:r w:rsidRPr="001536AF">
        <w:rPr>
          <w:rFonts w:ascii="Verdana" w:eastAsia="Times New Roman" w:hAnsi="Verdana" w:cs="Times New Roman"/>
          <w:color w:val="444444"/>
          <w:sz w:val="20"/>
          <w:szCs w:val="20"/>
          <w:bdr w:val="none" w:sz="0" w:space="0" w:color="auto" w:frame="1"/>
        </w:rPr>
        <w:t xml:space="preserve">A US exporter is concerned about the </w:t>
      </w:r>
      <w:proofErr w:type="spellStart"/>
      <w:r w:rsidRPr="001536AF">
        <w:rPr>
          <w:rFonts w:ascii="Verdana" w:eastAsia="Times New Roman" w:hAnsi="Verdana" w:cs="Times New Roman"/>
          <w:color w:val="444444"/>
          <w:sz w:val="20"/>
          <w:szCs w:val="20"/>
          <w:bdr w:val="none" w:sz="0" w:space="0" w:color="auto" w:frame="1"/>
        </w:rPr>
        <w:t>deppreciation</w:t>
      </w:r>
      <w:proofErr w:type="spellEnd"/>
      <w:r w:rsidRPr="001536AF">
        <w:rPr>
          <w:rFonts w:ascii="Verdana" w:eastAsia="Times New Roman" w:hAnsi="Verdana" w:cs="Times New Roman"/>
          <w:color w:val="444444"/>
          <w:sz w:val="20"/>
          <w:szCs w:val="20"/>
          <w:bdr w:val="none" w:sz="0" w:space="0" w:color="auto" w:frame="1"/>
        </w:rPr>
        <w:t xml:space="preserve"> of Euro against USD due to Euro receivables of EUR10</w:t>
      </w:r>
      <w:proofErr w:type="gramStart"/>
      <w:r w:rsidRPr="001536AF">
        <w:rPr>
          <w:rFonts w:ascii="Verdana" w:eastAsia="Times New Roman" w:hAnsi="Verdana" w:cs="Times New Roman"/>
          <w:color w:val="444444"/>
          <w:sz w:val="20"/>
          <w:szCs w:val="20"/>
          <w:bdr w:val="none" w:sz="0" w:space="0" w:color="auto" w:frame="1"/>
        </w:rPr>
        <w:t>,000,000</w:t>
      </w:r>
      <w:proofErr w:type="gramEnd"/>
      <w:r w:rsidRPr="001536AF">
        <w:rPr>
          <w:rFonts w:ascii="Verdana" w:eastAsia="Times New Roman" w:hAnsi="Verdana" w:cs="Times New Roman"/>
          <w:color w:val="444444"/>
          <w:sz w:val="20"/>
          <w:szCs w:val="20"/>
          <w:bdr w:val="none" w:sz="0" w:space="0" w:color="auto" w:frame="1"/>
        </w:rPr>
        <w:t xml:space="preserve"> in three months. To hedge (protect himself/herself) the position, exporter decides to use futures markets. Currently CME (Chicago Mercantile Exchange) EURO contracts (125,000 each) are traded at USD1.2814. Spot rate is EUR/USD1.2751-2756 (USDs per EURO).</w:t>
      </w:r>
      <w:r w:rsidRPr="001536AF">
        <w:rPr>
          <w:rFonts w:ascii="inherit" w:eastAsia="Times New Roman" w:hAnsi="inherit" w:cs="Times New Roman"/>
          <w:color w:val="444444"/>
          <w:sz w:val="20"/>
          <w:szCs w:val="20"/>
          <w:bdr w:val="none" w:sz="0" w:space="0" w:color="auto" w:frame="1"/>
        </w:rPr>
        <w:t> </w:t>
      </w:r>
      <w:r w:rsidRPr="001536AF">
        <w:rPr>
          <w:rFonts w:ascii="Verdana" w:eastAsia="Times New Roman" w:hAnsi="Verdana" w:cs="Times New Roman"/>
          <w:color w:val="444444"/>
          <w:sz w:val="20"/>
          <w:szCs w:val="20"/>
          <w:bdr w:val="none" w:sz="0" w:space="0" w:color="auto" w:frame="1"/>
        </w:rPr>
        <w:t>Suppose the exporter takes an equal futures position to its cash market position (EUR10m) at $1.2814. Provided that futures contract price and spot rates are $1.2850/Euro and $1.2935/Euro respectively when the hedge is liquidated, what should be the unit receipt per EURO for the US exporter in USD terms.</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690"/>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48" type="#_x0000_t75" style="width:20.4pt;height:17.2pt" o:ole="">
                  <v:imagedata r:id="rId6" o:title=""/>
                </v:shape>
                <w:control r:id="rId59" w:name="DefaultOcxName42" w:shapeid="_x0000_i1248"/>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1.2899</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47" type="#_x0000_t75" style="width:20.4pt;height:17.2pt" o:ole="">
                  <v:imagedata r:id="rId6" o:title=""/>
                </v:shape>
                <w:control r:id="rId60" w:name="DefaultOcxName114" w:shapeid="_x0000_i1247"/>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1.2971</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46" type="#_x0000_t75" style="width:20.4pt;height:17.2pt" o:ole="">
                  <v:imagedata r:id="rId6" o:title=""/>
                </v:shape>
                <w:control r:id="rId61" w:name="DefaultOcxName213" w:shapeid="_x0000_i1246"/>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1.2814</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45" type="#_x0000_t75" style="width:20.4pt;height:17.2pt" o:ole="">
                  <v:imagedata r:id="rId6" o:title=""/>
                </v:shape>
                <w:control r:id="rId62" w:name="DefaultOcxName313" w:shapeid="_x0000_i1245"/>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1.2935</w:t>
            </w:r>
          </w:p>
        </w:tc>
      </w:tr>
    </w:tbl>
    <w:p w:rsidR="001536AF" w:rsidRDefault="001536AF"/>
    <w:p w:rsidR="001536AF" w:rsidRDefault="001536AF"/>
    <w:p w:rsidR="001536AF" w:rsidRPr="001536AF" w:rsidRDefault="001536AF" w:rsidP="001536AF">
      <w:pPr>
        <w:pStyle w:val="ListParagraph"/>
        <w:numPr>
          <w:ilvl w:val="0"/>
          <w:numId w:val="2"/>
        </w:numPr>
        <w:shd w:val="clear" w:color="auto" w:fill="FFFFFF"/>
        <w:spacing w:after="0" w:line="240" w:lineRule="auto"/>
        <w:rPr>
          <w:rFonts w:ascii="Arial" w:eastAsia="Times New Roman" w:hAnsi="Arial" w:cs="Arial"/>
          <w:color w:val="444444"/>
          <w:sz w:val="24"/>
          <w:szCs w:val="24"/>
        </w:rPr>
      </w:pPr>
      <w:bookmarkStart w:id="0" w:name="_GoBack"/>
      <w:bookmarkEnd w:id="0"/>
      <w:r w:rsidRPr="001536AF">
        <w:rPr>
          <w:rFonts w:ascii="Arial" w:eastAsia="Times New Roman" w:hAnsi="Arial" w:cs="Arial"/>
          <w:color w:val="444444"/>
          <w:sz w:val="24"/>
          <w:szCs w:val="24"/>
        </w:rPr>
        <w:t>Brimmo Motorcycles Inc., a U.S.-based firm, manufactures and sells electric motorcycles both domestically and internationally. A sudden and unexpected appreciation of the U.S. dollar should allow sales to ________ at home and ________ abroad. (Assume other factors remain unchanged.)</w:t>
      </w:r>
    </w:p>
    <w:p w:rsidR="001536AF" w:rsidRPr="001536AF" w:rsidRDefault="001536AF" w:rsidP="001536AF">
      <w:pPr>
        <w:spacing w:after="0" w:line="240" w:lineRule="auto"/>
        <w:rPr>
          <w:rFonts w:ascii="Times New Roman" w:eastAsia="Times New Roman" w:hAnsi="Times New Roman" w:cs="Times New Roman"/>
          <w:sz w:val="24"/>
          <w:szCs w:val="24"/>
        </w:rPr>
      </w:pPr>
      <w:r w:rsidRPr="001536AF">
        <w:rPr>
          <w:rFonts w:ascii="Times New Roman" w:eastAsia="Times New Roman" w:hAnsi="Times New Roman" w:cs="Times New Roman"/>
          <w:sz w:val="24"/>
          <w:szCs w:val="24"/>
        </w:rPr>
        <w:t>Answer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5"/>
        <w:gridCol w:w="36"/>
        <w:gridCol w:w="1809"/>
      </w:tblGrid>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60" type="#_x0000_t75" style="width:20.4pt;height:17.2pt" o:ole="">
                  <v:imagedata r:id="rId6" o:title=""/>
                </v:shape>
                <w:control r:id="rId63" w:name="DefaultOcxName43" w:shapeid="_x0000_i1260"/>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decrease; decrease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59" type="#_x0000_t75" style="width:20.4pt;height:17.2pt" o:ole="">
                  <v:imagedata r:id="rId6" o:title=""/>
                </v:shape>
                <w:control r:id="rId64" w:name="DefaultOcxName115" w:shapeid="_x0000_i1259"/>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increase; decrease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58" type="#_x0000_t75" style="width:20.4pt;height:17.2pt" o:ole="">
                  <v:imagedata r:id="rId6" o:title=""/>
                </v:shape>
                <w:control r:id="rId65" w:name="DefaultOcxName214" w:shapeid="_x0000_i1258"/>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decrease; increase</w:t>
            </w:r>
          </w:p>
        </w:tc>
      </w:tr>
      <w:tr w:rsidR="001536AF" w:rsidRPr="001536AF" w:rsidTr="001536AF">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r w:rsidRPr="001536AF">
              <w:rPr>
                <w:rFonts w:ascii="inherit" w:eastAsia="Times New Roman" w:hAnsi="inherit" w:cs="Arial"/>
                <w:color w:val="444444"/>
                <w:sz w:val="18"/>
                <w:szCs w:val="18"/>
              </w:rPr>
              <w:object w:dxaOrig="1440" w:dyaOrig="1440">
                <v:shape id="_x0000_i1257" type="#_x0000_t75" style="width:20.4pt;height:17.2pt" o:ole="">
                  <v:imagedata r:id="rId6" o:title=""/>
                </v:shape>
                <w:control r:id="rId66" w:name="DefaultOcxName314" w:shapeid="_x0000_i1257"/>
              </w:object>
            </w: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18"/>
                <w:szCs w:val="18"/>
              </w:rPr>
            </w:pPr>
          </w:p>
        </w:tc>
        <w:tc>
          <w:tcPr>
            <w:tcW w:w="0" w:type="auto"/>
            <w:shd w:val="clear" w:color="auto" w:fill="FFFFFF"/>
            <w:hideMark/>
          </w:tcPr>
          <w:p w:rsidR="001536AF" w:rsidRPr="001536AF" w:rsidRDefault="001536AF" w:rsidP="001536AF">
            <w:pPr>
              <w:spacing w:after="0" w:line="240" w:lineRule="auto"/>
              <w:rPr>
                <w:rFonts w:ascii="inherit" w:eastAsia="Times New Roman" w:hAnsi="inherit" w:cs="Arial"/>
                <w:color w:val="444444"/>
                <w:sz w:val="24"/>
                <w:szCs w:val="24"/>
              </w:rPr>
            </w:pPr>
            <w:r w:rsidRPr="001536AF">
              <w:rPr>
                <w:rFonts w:ascii="inherit" w:eastAsia="Times New Roman" w:hAnsi="inherit" w:cs="Arial"/>
                <w:color w:val="444444"/>
                <w:sz w:val="24"/>
                <w:szCs w:val="24"/>
              </w:rPr>
              <w:t>increase; increase</w:t>
            </w:r>
          </w:p>
        </w:tc>
      </w:tr>
    </w:tbl>
    <w:p w:rsidR="001536AF" w:rsidRDefault="001536AF"/>
    <w:sectPr w:rsidR="00153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estGe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08F6"/>
    <w:multiLevelType w:val="hybridMultilevel"/>
    <w:tmpl w:val="55DEB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E20DC"/>
    <w:multiLevelType w:val="multilevel"/>
    <w:tmpl w:val="91C8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AF"/>
    <w:rsid w:val="001536AF"/>
    <w:rsid w:val="00C9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36AF"/>
  </w:style>
  <w:style w:type="paragraph" w:customStyle="1" w:styleId="normaltext">
    <w:name w:val="normaltext"/>
    <w:basedOn w:val="Normal"/>
    <w:rsid w:val="001536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3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1536AF"/>
  </w:style>
  <w:style w:type="paragraph" w:styleId="ListParagraph">
    <w:name w:val="List Paragraph"/>
    <w:basedOn w:val="Normal"/>
    <w:uiPriority w:val="34"/>
    <w:qFormat/>
    <w:rsid w:val="00153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36AF"/>
  </w:style>
  <w:style w:type="paragraph" w:customStyle="1" w:styleId="normaltext">
    <w:name w:val="normaltext"/>
    <w:basedOn w:val="Normal"/>
    <w:rsid w:val="001536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3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1536AF"/>
  </w:style>
  <w:style w:type="paragraph" w:styleId="ListParagraph">
    <w:name w:val="List Paragraph"/>
    <w:basedOn w:val="Normal"/>
    <w:uiPriority w:val="34"/>
    <w:qFormat/>
    <w:rsid w:val="0015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2916">
      <w:bodyDiv w:val="1"/>
      <w:marLeft w:val="0"/>
      <w:marRight w:val="0"/>
      <w:marTop w:val="0"/>
      <w:marBottom w:val="0"/>
      <w:divBdr>
        <w:top w:val="none" w:sz="0" w:space="0" w:color="auto"/>
        <w:left w:val="none" w:sz="0" w:space="0" w:color="auto"/>
        <w:bottom w:val="none" w:sz="0" w:space="0" w:color="auto"/>
        <w:right w:val="none" w:sz="0" w:space="0" w:color="auto"/>
      </w:divBdr>
      <w:divsChild>
        <w:div w:id="47608802">
          <w:marLeft w:val="0"/>
          <w:marRight w:val="0"/>
          <w:marTop w:val="0"/>
          <w:marBottom w:val="0"/>
          <w:divBdr>
            <w:top w:val="none" w:sz="0" w:space="0" w:color="auto"/>
            <w:left w:val="none" w:sz="0" w:space="0" w:color="auto"/>
            <w:bottom w:val="none" w:sz="0" w:space="0" w:color="auto"/>
            <w:right w:val="none" w:sz="0" w:space="0" w:color="auto"/>
          </w:divBdr>
          <w:divsChild>
            <w:div w:id="1660884920">
              <w:marLeft w:val="0"/>
              <w:marRight w:val="0"/>
              <w:marTop w:val="0"/>
              <w:marBottom w:val="0"/>
              <w:divBdr>
                <w:top w:val="none" w:sz="0" w:space="0" w:color="auto"/>
                <w:left w:val="none" w:sz="0" w:space="0" w:color="auto"/>
                <w:bottom w:val="none" w:sz="0" w:space="0" w:color="auto"/>
                <w:right w:val="none" w:sz="0" w:space="0" w:color="auto"/>
              </w:divBdr>
            </w:div>
          </w:divsChild>
        </w:div>
        <w:div w:id="1103694595">
          <w:marLeft w:val="0"/>
          <w:marRight w:val="0"/>
          <w:marTop w:val="0"/>
          <w:marBottom w:val="0"/>
          <w:divBdr>
            <w:top w:val="none" w:sz="0" w:space="0" w:color="auto"/>
            <w:left w:val="none" w:sz="0" w:space="0" w:color="auto"/>
            <w:bottom w:val="none" w:sz="0" w:space="0" w:color="auto"/>
            <w:right w:val="none" w:sz="0" w:space="0" w:color="auto"/>
          </w:divBdr>
        </w:div>
        <w:div w:id="2142533382">
          <w:marLeft w:val="0"/>
          <w:marRight w:val="0"/>
          <w:marTop w:val="0"/>
          <w:marBottom w:val="0"/>
          <w:divBdr>
            <w:top w:val="none" w:sz="0" w:space="0" w:color="auto"/>
            <w:left w:val="none" w:sz="0" w:space="0" w:color="auto"/>
            <w:bottom w:val="none" w:sz="0" w:space="0" w:color="auto"/>
            <w:right w:val="none" w:sz="0" w:space="0" w:color="auto"/>
          </w:divBdr>
        </w:div>
        <w:div w:id="1526016176">
          <w:marLeft w:val="0"/>
          <w:marRight w:val="0"/>
          <w:marTop w:val="0"/>
          <w:marBottom w:val="0"/>
          <w:divBdr>
            <w:top w:val="none" w:sz="0" w:space="0" w:color="auto"/>
            <w:left w:val="none" w:sz="0" w:space="0" w:color="auto"/>
            <w:bottom w:val="none" w:sz="0" w:space="0" w:color="auto"/>
            <w:right w:val="none" w:sz="0" w:space="0" w:color="auto"/>
          </w:divBdr>
        </w:div>
        <w:div w:id="1898860810">
          <w:marLeft w:val="0"/>
          <w:marRight w:val="0"/>
          <w:marTop w:val="0"/>
          <w:marBottom w:val="0"/>
          <w:divBdr>
            <w:top w:val="none" w:sz="0" w:space="0" w:color="auto"/>
            <w:left w:val="none" w:sz="0" w:space="0" w:color="auto"/>
            <w:bottom w:val="none" w:sz="0" w:space="0" w:color="auto"/>
            <w:right w:val="none" w:sz="0" w:space="0" w:color="auto"/>
          </w:divBdr>
        </w:div>
      </w:divsChild>
    </w:div>
    <w:div w:id="623267763">
      <w:bodyDiv w:val="1"/>
      <w:marLeft w:val="0"/>
      <w:marRight w:val="0"/>
      <w:marTop w:val="0"/>
      <w:marBottom w:val="0"/>
      <w:divBdr>
        <w:top w:val="none" w:sz="0" w:space="0" w:color="auto"/>
        <w:left w:val="none" w:sz="0" w:space="0" w:color="auto"/>
        <w:bottom w:val="none" w:sz="0" w:space="0" w:color="auto"/>
        <w:right w:val="none" w:sz="0" w:space="0" w:color="auto"/>
      </w:divBdr>
      <w:divsChild>
        <w:div w:id="914972135">
          <w:marLeft w:val="0"/>
          <w:marRight w:val="0"/>
          <w:marTop w:val="0"/>
          <w:marBottom w:val="0"/>
          <w:divBdr>
            <w:top w:val="none" w:sz="0" w:space="0" w:color="auto"/>
            <w:left w:val="none" w:sz="0" w:space="0" w:color="auto"/>
            <w:bottom w:val="none" w:sz="0" w:space="0" w:color="auto"/>
            <w:right w:val="none" w:sz="0" w:space="0" w:color="auto"/>
          </w:divBdr>
          <w:divsChild>
            <w:div w:id="983198278">
              <w:marLeft w:val="0"/>
              <w:marRight w:val="0"/>
              <w:marTop w:val="0"/>
              <w:marBottom w:val="0"/>
              <w:divBdr>
                <w:top w:val="none" w:sz="0" w:space="0" w:color="auto"/>
                <w:left w:val="none" w:sz="0" w:space="0" w:color="auto"/>
                <w:bottom w:val="none" w:sz="0" w:space="0" w:color="auto"/>
                <w:right w:val="none" w:sz="0" w:space="0" w:color="auto"/>
              </w:divBdr>
            </w:div>
          </w:divsChild>
        </w:div>
        <w:div w:id="2071731512">
          <w:marLeft w:val="0"/>
          <w:marRight w:val="0"/>
          <w:marTop w:val="0"/>
          <w:marBottom w:val="0"/>
          <w:divBdr>
            <w:top w:val="none" w:sz="0" w:space="0" w:color="auto"/>
            <w:left w:val="none" w:sz="0" w:space="0" w:color="auto"/>
            <w:bottom w:val="none" w:sz="0" w:space="0" w:color="auto"/>
            <w:right w:val="none" w:sz="0" w:space="0" w:color="auto"/>
          </w:divBdr>
        </w:div>
        <w:div w:id="1866870328">
          <w:marLeft w:val="0"/>
          <w:marRight w:val="0"/>
          <w:marTop w:val="0"/>
          <w:marBottom w:val="0"/>
          <w:divBdr>
            <w:top w:val="none" w:sz="0" w:space="0" w:color="auto"/>
            <w:left w:val="none" w:sz="0" w:space="0" w:color="auto"/>
            <w:bottom w:val="none" w:sz="0" w:space="0" w:color="auto"/>
            <w:right w:val="none" w:sz="0" w:space="0" w:color="auto"/>
          </w:divBdr>
        </w:div>
        <w:div w:id="565142682">
          <w:marLeft w:val="0"/>
          <w:marRight w:val="0"/>
          <w:marTop w:val="0"/>
          <w:marBottom w:val="0"/>
          <w:divBdr>
            <w:top w:val="none" w:sz="0" w:space="0" w:color="auto"/>
            <w:left w:val="none" w:sz="0" w:space="0" w:color="auto"/>
            <w:bottom w:val="none" w:sz="0" w:space="0" w:color="auto"/>
            <w:right w:val="none" w:sz="0" w:space="0" w:color="auto"/>
          </w:divBdr>
        </w:div>
        <w:div w:id="2121410717">
          <w:marLeft w:val="0"/>
          <w:marRight w:val="0"/>
          <w:marTop w:val="0"/>
          <w:marBottom w:val="0"/>
          <w:divBdr>
            <w:top w:val="none" w:sz="0" w:space="0" w:color="auto"/>
            <w:left w:val="none" w:sz="0" w:space="0" w:color="auto"/>
            <w:bottom w:val="none" w:sz="0" w:space="0" w:color="auto"/>
            <w:right w:val="none" w:sz="0" w:space="0" w:color="auto"/>
          </w:divBdr>
        </w:div>
      </w:divsChild>
    </w:div>
    <w:div w:id="641161184">
      <w:bodyDiv w:val="1"/>
      <w:marLeft w:val="0"/>
      <w:marRight w:val="0"/>
      <w:marTop w:val="0"/>
      <w:marBottom w:val="0"/>
      <w:divBdr>
        <w:top w:val="none" w:sz="0" w:space="0" w:color="auto"/>
        <w:left w:val="none" w:sz="0" w:space="0" w:color="auto"/>
        <w:bottom w:val="none" w:sz="0" w:space="0" w:color="auto"/>
        <w:right w:val="none" w:sz="0" w:space="0" w:color="auto"/>
      </w:divBdr>
      <w:divsChild>
        <w:div w:id="275992342">
          <w:marLeft w:val="0"/>
          <w:marRight w:val="0"/>
          <w:marTop w:val="0"/>
          <w:marBottom w:val="0"/>
          <w:divBdr>
            <w:top w:val="none" w:sz="0" w:space="0" w:color="auto"/>
            <w:left w:val="none" w:sz="0" w:space="0" w:color="auto"/>
            <w:bottom w:val="none" w:sz="0" w:space="0" w:color="auto"/>
            <w:right w:val="none" w:sz="0" w:space="0" w:color="auto"/>
          </w:divBdr>
          <w:divsChild>
            <w:div w:id="2002155128">
              <w:marLeft w:val="0"/>
              <w:marRight w:val="0"/>
              <w:marTop w:val="0"/>
              <w:marBottom w:val="0"/>
              <w:divBdr>
                <w:top w:val="none" w:sz="0" w:space="0" w:color="auto"/>
                <w:left w:val="none" w:sz="0" w:space="0" w:color="auto"/>
                <w:bottom w:val="none" w:sz="0" w:space="0" w:color="auto"/>
                <w:right w:val="none" w:sz="0" w:space="0" w:color="auto"/>
              </w:divBdr>
            </w:div>
          </w:divsChild>
        </w:div>
        <w:div w:id="544562954">
          <w:marLeft w:val="0"/>
          <w:marRight w:val="0"/>
          <w:marTop w:val="0"/>
          <w:marBottom w:val="0"/>
          <w:divBdr>
            <w:top w:val="none" w:sz="0" w:space="0" w:color="auto"/>
            <w:left w:val="none" w:sz="0" w:space="0" w:color="auto"/>
            <w:bottom w:val="none" w:sz="0" w:space="0" w:color="auto"/>
            <w:right w:val="none" w:sz="0" w:space="0" w:color="auto"/>
          </w:divBdr>
        </w:div>
        <w:div w:id="766314702">
          <w:marLeft w:val="0"/>
          <w:marRight w:val="0"/>
          <w:marTop w:val="0"/>
          <w:marBottom w:val="0"/>
          <w:divBdr>
            <w:top w:val="none" w:sz="0" w:space="0" w:color="auto"/>
            <w:left w:val="none" w:sz="0" w:space="0" w:color="auto"/>
            <w:bottom w:val="none" w:sz="0" w:space="0" w:color="auto"/>
            <w:right w:val="none" w:sz="0" w:space="0" w:color="auto"/>
          </w:divBdr>
        </w:div>
        <w:div w:id="1299646098">
          <w:marLeft w:val="0"/>
          <w:marRight w:val="0"/>
          <w:marTop w:val="0"/>
          <w:marBottom w:val="0"/>
          <w:divBdr>
            <w:top w:val="none" w:sz="0" w:space="0" w:color="auto"/>
            <w:left w:val="none" w:sz="0" w:space="0" w:color="auto"/>
            <w:bottom w:val="none" w:sz="0" w:space="0" w:color="auto"/>
            <w:right w:val="none" w:sz="0" w:space="0" w:color="auto"/>
          </w:divBdr>
        </w:div>
        <w:div w:id="335232931">
          <w:marLeft w:val="0"/>
          <w:marRight w:val="0"/>
          <w:marTop w:val="0"/>
          <w:marBottom w:val="0"/>
          <w:divBdr>
            <w:top w:val="none" w:sz="0" w:space="0" w:color="auto"/>
            <w:left w:val="none" w:sz="0" w:space="0" w:color="auto"/>
            <w:bottom w:val="none" w:sz="0" w:space="0" w:color="auto"/>
            <w:right w:val="none" w:sz="0" w:space="0" w:color="auto"/>
          </w:divBdr>
        </w:div>
      </w:divsChild>
    </w:div>
    <w:div w:id="881089904">
      <w:bodyDiv w:val="1"/>
      <w:marLeft w:val="0"/>
      <w:marRight w:val="0"/>
      <w:marTop w:val="0"/>
      <w:marBottom w:val="0"/>
      <w:divBdr>
        <w:top w:val="none" w:sz="0" w:space="0" w:color="auto"/>
        <w:left w:val="none" w:sz="0" w:space="0" w:color="auto"/>
        <w:bottom w:val="none" w:sz="0" w:space="0" w:color="auto"/>
        <w:right w:val="none" w:sz="0" w:space="0" w:color="auto"/>
      </w:divBdr>
      <w:divsChild>
        <w:div w:id="52657812">
          <w:marLeft w:val="0"/>
          <w:marRight w:val="0"/>
          <w:marTop w:val="0"/>
          <w:marBottom w:val="0"/>
          <w:divBdr>
            <w:top w:val="none" w:sz="0" w:space="0" w:color="auto"/>
            <w:left w:val="none" w:sz="0" w:space="0" w:color="auto"/>
            <w:bottom w:val="none" w:sz="0" w:space="0" w:color="auto"/>
            <w:right w:val="none" w:sz="0" w:space="0" w:color="auto"/>
          </w:divBdr>
          <w:divsChild>
            <w:div w:id="2037536774">
              <w:marLeft w:val="0"/>
              <w:marRight w:val="0"/>
              <w:marTop w:val="0"/>
              <w:marBottom w:val="0"/>
              <w:divBdr>
                <w:top w:val="none" w:sz="0" w:space="0" w:color="auto"/>
                <w:left w:val="none" w:sz="0" w:space="0" w:color="auto"/>
                <w:bottom w:val="none" w:sz="0" w:space="0" w:color="auto"/>
                <w:right w:val="none" w:sz="0" w:space="0" w:color="auto"/>
              </w:divBdr>
            </w:div>
          </w:divsChild>
        </w:div>
        <w:div w:id="324086744">
          <w:marLeft w:val="0"/>
          <w:marRight w:val="0"/>
          <w:marTop w:val="0"/>
          <w:marBottom w:val="0"/>
          <w:divBdr>
            <w:top w:val="none" w:sz="0" w:space="0" w:color="auto"/>
            <w:left w:val="none" w:sz="0" w:space="0" w:color="auto"/>
            <w:bottom w:val="none" w:sz="0" w:space="0" w:color="auto"/>
            <w:right w:val="none" w:sz="0" w:space="0" w:color="auto"/>
          </w:divBdr>
        </w:div>
        <w:div w:id="456216590">
          <w:marLeft w:val="0"/>
          <w:marRight w:val="0"/>
          <w:marTop w:val="0"/>
          <w:marBottom w:val="0"/>
          <w:divBdr>
            <w:top w:val="none" w:sz="0" w:space="0" w:color="auto"/>
            <w:left w:val="none" w:sz="0" w:space="0" w:color="auto"/>
            <w:bottom w:val="none" w:sz="0" w:space="0" w:color="auto"/>
            <w:right w:val="none" w:sz="0" w:space="0" w:color="auto"/>
          </w:divBdr>
        </w:div>
        <w:div w:id="1315572344">
          <w:marLeft w:val="0"/>
          <w:marRight w:val="0"/>
          <w:marTop w:val="0"/>
          <w:marBottom w:val="0"/>
          <w:divBdr>
            <w:top w:val="none" w:sz="0" w:space="0" w:color="auto"/>
            <w:left w:val="none" w:sz="0" w:space="0" w:color="auto"/>
            <w:bottom w:val="none" w:sz="0" w:space="0" w:color="auto"/>
            <w:right w:val="none" w:sz="0" w:space="0" w:color="auto"/>
          </w:divBdr>
        </w:div>
        <w:div w:id="740368494">
          <w:marLeft w:val="0"/>
          <w:marRight w:val="0"/>
          <w:marTop w:val="0"/>
          <w:marBottom w:val="0"/>
          <w:divBdr>
            <w:top w:val="none" w:sz="0" w:space="0" w:color="auto"/>
            <w:left w:val="none" w:sz="0" w:space="0" w:color="auto"/>
            <w:bottom w:val="none" w:sz="0" w:space="0" w:color="auto"/>
            <w:right w:val="none" w:sz="0" w:space="0" w:color="auto"/>
          </w:divBdr>
        </w:div>
      </w:divsChild>
    </w:div>
    <w:div w:id="991714472">
      <w:bodyDiv w:val="1"/>
      <w:marLeft w:val="0"/>
      <w:marRight w:val="0"/>
      <w:marTop w:val="0"/>
      <w:marBottom w:val="0"/>
      <w:divBdr>
        <w:top w:val="none" w:sz="0" w:space="0" w:color="auto"/>
        <w:left w:val="none" w:sz="0" w:space="0" w:color="auto"/>
        <w:bottom w:val="none" w:sz="0" w:space="0" w:color="auto"/>
        <w:right w:val="none" w:sz="0" w:space="0" w:color="auto"/>
      </w:divBdr>
      <w:divsChild>
        <w:div w:id="1429692409">
          <w:marLeft w:val="0"/>
          <w:marRight w:val="0"/>
          <w:marTop w:val="0"/>
          <w:marBottom w:val="0"/>
          <w:divBdr>
            <w:top w:val="none" w:sz="0" w:space="0" w:color="auto"/>
            <w:left w:val="none" w:sz="0" w:space="0" w:color="auto"/>
            <w:bottom w:val="none" w:sz="0" w:space="0" w:color="auto"/>
            <w:right w:val="none" w:sz="0" w:space="0" w:color="auto"/>
          </w:divBdr>
          <w:divsChild>
            <w:div w:id="235365772">
              <w:marLeft w:val="0"/>
              <w:marRight w:val="0"/>
              <w:marTop w:val="0"/>
              <w:marBottom w:val="0"/>
              <w:divBdr>
                <w:top w:val="none" w:sz="0" w:space="0" w:color="auto"/>
                <w:left w:val="none" w:sz="0" w:space="0" w:color="auto"/>
                <w:bottom w:val="none" w:sz="0" w:space="0" w:color="auto"/>
                <w:right w:val="none" w:sz="0" w:space="0" w:color="auto"/>
              </w:divBdr>
            </w:div>
          </w:divsChild>
        </w:div>
        <w:div w:id="2134518107">
          <w:marLeft w:val="0"/>
          <w:marRight w:val="0"/>
          <w:marTop w:val="0"/>
          <w:marBottom w:val="0"/>
          <w:divBdr>
            <w:top w:val="none" w:sz="0" w:space="0" w:color="auto"/>
            <w:left w:val="none" w:sz="0" w:space="0" w:color="auto"/>
            <w:bottom w:val="none" w:sz="0" w:space="0" w:color="auto"/>
            <w:right w:val="none" w:sz="0" w:space="0" w:color="auto"/>
          </w:divBdr>
        </w:div>
        <w:div w:id="336664424">
          <w:marLeft w:val="0"/>
          <w:marRight w:val="0"/>
          <w:marTop w:val="0"/>
          <w:marBottom w:val="0"/>
          <w:divBdr>
            <w:top w:val="none" w:sz="0" w:space="0" w:color="auto"/>
            <w:left w:val="none" w:sz="0" w:space="0" w:color="auto"/>
            <w:bottom w:val="none" w:sz="0" w:space="0" w:color="auto"/>
            <w:right w:val="none" w:sz="0" w:space="0" w:color="auto"/>
          </w:divBdr>
        </w:div>
        <w:div w:id="155463991">
          <w:marLeft w:val="0"/>
          <w:marRight w:val="0"/>
          <w:marTop w:val="0"/>
          <w:marBottom w:val="0"/>
          <w:divBdr>
            <w:top w:val="none" w:sz="0" w:space="0" w:color="auto"/>
            <w:left w:val="none" w:sz="0" w:space="0" w:color="auto"/>
            <w:bottom w:val="none" w:sz="0" w:space="0" w:color="auto"/>
            <w:right w:val="none" w:sz="0" w:space="0" w:color="auto"/>
          </w:divBdr>
        </w:div>
        <w:div w:id="883444507">
          <w:marLeft w:val="0"/>
          <w:marRight w:val="0"/>
          <w:marTop w:val="0"/>
          <w:marBottom w:val="0"/>
          <w:divBdr>
            <w:top w:val="none" w:sz="0" w:space="0" w:color="auto"/>
            <w:left w:val="none" w:sz="0" w:space="0" w:color="auto"/>
            <w:bottom w:val="none" w:sz="0" w:space="0" w:color="auto"/>
            <w:right w:val="none" w:sz="0" w:space="0" w:color="auto"/>
          </w:divBdr>
        </w:div>
      </w:divsChild>
    </w:div>
    <w:div w:id="1068579592">
      <w:bodyDiv w:val="1"/>
      <w:marLeft w:val="0"/>
      <w:marRight w:val="0"/>
      <w:marTop w:val="0"/>
      <w:marBottom w:val="0"/>
      <w:divBdr>
        <w:top w:val="none" w:sz="0" w:space="0" w:color="auto"/>
        <w:left w:val="none" w:sz="0" w:space="0" w:color="auto"/>
        <w:bottom w:val="none" w:sz="0" w:space="0" w:color="auto"/>
        <w:right w:val="none" w:sz="0" w:space="0" w:color="auto"/>
      </w:divBdr>
      <w:divsChild>
        <w:div w:id="2014214458">
          <w:marLeft w:val="0"/>
          <w:marRight w:val="0"/>
          <w:marTop w:val="0"/>
          <w:marBottom w:val="0"/>
          <w:divBdr>
            <w:top w:val="none" w:sz="0" w:space="0" w:color="auto"/>
            <w:left w:val="none" w:sz="0" w:space="0" w:color="auto"/>
            <w:bottom w:val="none" w:sz="0" w:space="0" w:color="auto"/>
            <w:right w:val="none" w:sz="0" w:space="0" w:color="auto"/>
          </w:divBdr>
          <w:divsChild>
            <w:div w:id="104466799">
              <w:marLeft w:val="0"/>
              <w:marRight w:val="0"/>
              <w:marTop w:val="0"/>
              <w:marBottom w:val="0"/>
              <w:divBdr>
                <w:top w:val="none" w:sz="0" w:space="0" w:color="auto"/>
                <w:left w:val="none" w:sz="0" w:space="0" w:color="auto"/>
                <w:bottom w:val="none" w:sz="0" w:space="0" w:color="auto"/>
                <w:right w:val="none" w:sz="0" w:space="0" w:color="auto"/>
              </w:divBdr>
            </w:div>
          </w:divsChild>
        </w:div>
        <w:div w:id="1278441077">
          <w:marLeft w:val="0"/>
          <w:marRight w:val="0"/>
          <w:marTop w:val="0"/>
          <w:marBottom w:val="0"/>
          <w:divBdr>
            <w:top w:val="none" w:sz="0" w:space="0" w:color="auto"/>
            <w:left w:val="none" w:sz="0" w:space="0" w:color="auto"/>
            <w:bottom w:val="none" w:sz="0" w:space="0" w:color="auto"/>
            <w:right w:val="none" w:sz="0" w:space="0" w:color="auto"/>
          </w:divBdr>
        </w:div>
        <w:div w:id="496575965">
          <w:marLeft w:val="0"/>
          <w:marRight w:val="0"/>
          <w:marTop w:val="0"/>
          <w:marBottom w:val="0"/>
          <w:divBdr>
            <w:top w:val="none" w:sz="0" w:space="0" w:color="auto"/>
            <w:left w:val="none" w:sz="0" w:space="0" w:color="auto"/>
            <w:bottom w:val="none" w:sz="0" w:space="0" w:color="auto"/>
            <w:right w:val="none" w:sz="0" w:space="0" w:color="auto"/>
          </w:divBdr>
        </w:div>
        <w:div w:id="811484204">
          <w:marLeft w:val="0"/>
          <w:marRight w:val="0"/>
          <w:marTop w:val="0"/>
          <w:marBottom w:val="0"/>
          <w:divBdr>
            <w:top w:val="none" w:sz="0" w:space="0" w:color="auto"/>
            <w:left w:val="none" w:sz="0" w:space="0" w:color="auto"/>
            <w:bottom w:val="none" w:sz="0" w:space="0" w:color="auto"/>
            <w:right w:val="none" w:sz="0" w:space="0" w:color="auto"/>
          </w:divBdr>
        </w:div>
        <w:div w:id="1875076499">
          <w:marLeft w:val="0"/>
          <w:marRight w:val="0"/>
          <w:marTop w:val="0"/>
          <w:marBottom w:val="0"/>
          <w:divBdr>
            <w:top w:val="none" w:sz="0" w:space="0" w:color="auto"/>
            <w:left w:val="none" w:sz="0" w:space="0" w:color="auto"/>
            <w:bottom w:val="none" w:sz="0" w:space="0" w:color="auto"/>
            <w:right w:val="none" w:sz="0" w:space="0" w:color="auto"/>
          </w:divBdr>
        </w:div>
      </w:divsChild>
    </w:div>
    <w:div w:id="1073163639">
      <w:bodyDiv w:val="1"/>
      <w:marLeft w:val="0"/>
      <w:marRight w:val="0"/>
      <w:marTop w:val="0"/>
      <w:marBottom w:val="0"/>
      <w:divBdr>
        <w:top w:val="none" w:sz="0" w:space="0" w:color="auto"/>
        <w:left w:val="none" w:sz="0" w:space="0" w:color="auto"/>
        <w:bottom w:val="none" w:sz="0" w:space="0" w:color="auto"/>
        <w:right w:val="none" w:sz="0" w:space="0" w:color="auto"/>
      </w:divBdr>
      <w:divsChild>
        <w:div w:id="542257584">
          <w:marLeft w:val="0"/>
          <w:marRight w:val="0"/>
          <w:marTop w:val="0"/>
          <w:marBottom w:val="0"/>
          <w:divBdr>
            <w:top w:val="none" w:sz="0" w:space="0" w:color="auto"/>
            <w:left w:val="none" w:sz="0" w:space="0" w:color="auto"/>
            <w:bottom w:val="none" w:sz="0" w:space="0" w:color="auto"/>
            <w:right w:val="none" w:sz="0" w:space="0" w:color="auto"/>
          </w:divBdr>
          <w:divsChild>
            <w:div w:id="370813208">
              <w:marLeft w:val="0"/>
              <w:marRight w:val="0"/>
              <w:marTop w:val="0"/>
              <w:marBottom w:val="0"/>
              <w:divBdr>
                <w:top w:val="none" w:sz="0" w:space="0" w:color="auto"/>
                <w:left w:val="none" w:sz="0" w:space="0" w:color="auto"/>
                <w:bottom w:val="none" w:sz="0" w:space="0" w:color="auto"/>
                <w:right w:val="none" w:sz="0" w:space="0" w:color="auto"/>
              </w:divBdr>
            </w:div>
          </w:divsChild>
        </w:div>
        <w:div w:id="1366170973">
          <w:marLeft w:val="0"/>
          <w:marRight w:val="0"/>
          <w:marTop w:val="0"/>
          <w:marBottom w:val="0"/>
          <w:divBdr>
            <w:top w:val="none" w:sz="0" w:space="0" w:color="auto"/>
            <w:left w:val="none" w:sz="0" w:space="0" w:color="auto"/>
            <w:bottom w:val="none" w:sz="0" w:space="0" w:color="auto"/>
            <w:right w:val="none" w:sz="0" w:space="0" w:color="auto"/>
          </w:divBdr>
        </w:div>
        <w:div w:id="5637187">
          <w:marLeft w:val="0"/>
          <w:marRight w:val="0"/>
          <w:marTop w:val="0"/>
          <w:marBottom w:val="0"/>
          <w:divBdr>
            <w:top w:val="none" w:sz="0" w:space="0" w:color="auto"/>
            <w:left w:val="none" w:sz="0" w:space="0" w:color="auto"/>
            <w:bottom w:val="none" w:sz="0" w:space="0" w:color="auto"/>
            <w:right w:val="none" w:sz="0" w:space="0" w:color="auto"/>
          </w:divBdr>
        </w:div>
        <w:div w:id="434324392">
          <w:marLeft w:val="0"/>
          <w:marRight w:val="0"/>
          <w:marTop w:val="0"/>
          <w:marBottom w:val="0"/>
          <w:divBdr>
            <w:top w:val="none" w:sz="0" w:space="0" w:color="auto"/>
            <w:left w:val="none" w:sz="0" w:space="0" w:color="auto"/>
            <w:bottom w:val="none" w:sz="0" w:space="0" w:color="auto"/>
            <w:right w:val="none" w:sz="0" w:space="0" w:color="auto"/>
          </w:divBdr>
        </w:div>
        <w:div w:id="544876282">
          <w:marLeft w:val="0"/>
          <w:marRight w:val="0"/>
          <w:marTop w:val="0"/>
          <w:marBottom w:val="0"/>
          <w:divBdr>
            <w:top w:val="none" w:sz="0" w:space="0" w:color="auto"/>
            <w:left w:val="none" w:sz="0" w:space="0" w:color="auto"/>
            <w:bottom w:val="none" w:sz="0" w:space="0" w:color="auto"/>
            <w:right w:val="none" w:sz="0" w:space="0" w:color="auto"/>
          </w:divBdr>
        </w:div>
      </w:divsChild>
    </w:div>
    <w:div w:id="1261715913">
      <w:bodyDiv w:val="1"/>
      <w:marLeft w:val="0"/>
      <w:marRight w:val="0"/>
      <w:marTop w:val="0"/>
      <w:marBottom w:val="0"/>
      <w:divBdr>
        <w:top w:val="none" w:sz="0" w:space="0" w:color="auto"/>
        <w:left w:val="none" w:sz="0" w:space="0" w:color="auto"/>
        <w:bottom w:val="none" w:sz="0" w:space="0" w:color="auto"/>
        <w:right w:val="none" w:sz="0" w:space="0" w:color="auto"/>
      </w:divBdr>
      <w:divsChild>
        <w:div w:id="1038509402">
          <w:marLeft w:val="0"/>
          <w:marRight w:val="0"/>
          <w:marTop w:val="0"/>
          <w:marBottom w:val="0"/>
          <w:divBdr>
            <w:top w:val="none" w:sz="0" w:space="0" w:color="auto"/>
            <w:left w:val="none" w:sz="0" w:space="0" w:color="auto"/>
            <w:bottom w:val="none" w:sz="0" w:space="0" w:color="auto"/>
            <w:right w:val="none" w:sz="0" w:space="0" w:color="auto"/>
          </w:divBdr>
          <w:divsChild>
            <w:div w:id="1519656543">
              <w:marLeft w:val="0"/>
              <w:marRight w:val="0"/>
              <w:marTop w:val="0"/>
              <w:marBottom w:val="0"/>
              <w:divBdr>
                <w:top w:val="none" w:sz="0" w:space="0" w:color="auto"/>
                <w:left w:val="none" w:sz="0" w:space="0" w:color="auto"/>
                <w:bottom w:val="none" w:sz="0" w:space="0" w:color="auto"/>
                <w:right w:val="none" w:sz="0" w:space="0" w:color="auto"/>
              </w:divBdr>
            </w:div>
          </w:divsChild>
        </w:div>
        <w:div w:id="1493332791">
          <w:marLeft w:val="0"/>
          <w:marRight w:val="0"/>
          <w:marTop w:val="0"/>
          <w:marBottom w:val="0"/>
          <w:divBdr>
            <w:top w:val="none" w:sz="0" w:space="0" w:color="auto"/>
            <w:left w:val="none" w:sz="0" w:space="0" w:color="auto"/>
            <w:bottom w:val="none" w:sz="0" w:space="0" w:color="auto"/>
            <w:right w:val="none" w:sz="0" w:space="0" w:color="auto"/>
          </w:divBdr>
        </w:div>
        <w:div w:id="1000813368">
          <w:marLeft w:val="0"/>
          <w:marRight w:val="0"/>
          <w:marTop w:val="0"/>
          <w:marBottom w:val="0"/>
          <w:divBdr>
            <w:top w:val="none" w:sz="0" w:space="0" w:color="auto"/>
            <w:left w:val="none" w:sz="0" w:space="0" w:color="auto"/>
            <w:bottom w:val="none" w:sz="0" w:space="0" w:color="auto"/>
            <w:right w:val="none" w:sz="0" w:space="0" w:color="auto"/>
          </w:divBdr>
        </w:div>
        <w:div w:id="218447122">
          <w:marLeft w:val="0"/>
          <w:marRight w:val="0"/>
          <w:marTop w:val="0"/>
          <w:marBottom w:val="0"/>
          <w:divBdr>
            <w:top w:val="none" w:sz="0" w:space="0" w:color="auto"/>
            <w:left w:val="none" w:sz="0" w:space="0" w:color="auto"/>
            <w:bottom w:val="none" w:sz="0" w:space="0" w:color="auto"/>
            <w:right w:val="none" w:sz="0" w:space="0" w:color="auto"/>
          </w:divBdr>
        </w:div>
        <w:div w:id="1890458336">
          <w:marLeft w:val="0"/>
          <w:marRight w:val="0"/>
          <w:marTop w:val="0"/>
          <w:marBottom w:val="0"/>
          <w:divBdr>
            <w:top w:val="none" w:sz="0" w:space="0" w:color="auto"/>
            <w:left w:val="none" w:sz="0" w:space="0" w:color="auto"/>
            <w:bottom w:val="none" w:sz="0" w:space="0" w:color="auto"/>
            <w:right w:val="none" w:sz="0" w:space="0" w:color="auto"/>
          </w:divBdr>
        </w:div>
      </w:divsChild>
    </w:div>
    <w:div w:id="1424453532">
      <w:bodyDiv w:val="1"/>
      <w:marLeft w:val="0"/>
      <w:marRight w:val="0"/>
      <w:marTop w:val="0"/>
      <w:marBottom w:val="0"/>
      <w:divBdr>
        <w:top w:val="none" w:sz="0" w:space="0" w:color="auto"/>
        <w:left w:val="none" w:sz="0" w:space="0" w:color="auto"/>
        <w:bottom w:val="none" w:sz="0" w:space="0" w:color="auto"/>
        <w:right w:val="none" w:sz="0" w:space="0" w:color="auto"/>
      </w:divBdr>
      <w:divsChild>
        <w:div w:id="559831101">
          <w:marLeft w:val="0"/>
          <w:marRight w:val="0"/>
          <w:marTop w:val="0"/>
          <w:marBottom w:val="0"/>
          <w:divBdr>
            <w:top w:val="none" w:sz="0" w:space="0" w:color="auto"/>
            <w:left w:val="none" w:sz="0" w:space="0" w:color="auto"/>
            <w:bottom w:val="none" w:sz="0" w:space="0" w:color="auto"/>
            <w:right w:val="none" w:sz="0" w:space="0" w:color="auto"/>
          </w:divBdr>
          <w:divsChild>
            <w:div w:id="1260871304">
              <w:marLeft w:val="0"/>
              <w:marRight w:val="0"/>
              <w:marTop w:val="0"/>
              <w:marBottom w:val="0"/>
              <w:divBdr>
                <w:top w:val="none" w:sz="0" w:space="0" w:color="auto"/>
                <w:left w:val="none" w:sz="0" w:space="0" w:color="auto"/>
                <w:bottom w:val="none" w:sz="0" w:space="0" w:color="auto"/>
                <w:right w:val="none" w:sz="0" w:space="0" w:color="auto"/>
              </w:divBdr>
            </w:div>
          </w:divsChild>
        </w:div>
        <w:div w:id="1263537576">
          <w:marLeft w:val="0"/>
          <w:marRight w:val="0"/>
          <w:marTop w:val="0"/>
          <w:marBottom w:val="0"/>
          <w:divBdr>
            <w:top w:val="none" w:sz="0" w:space="0" w:color="auto"/>
            <w:left w:val="none" w:sz="0" w:space="0" w:color="auto"/>
            <w:bottom w:val="none" w:sz="0" w:space="0" w:color="auto"/>
            <w:right w:val="none" w:sz="0" w:space="0" w:color="auto"/>
          </w:divBdr>
        </w:div>
        <w:div w:id="1642423655">
          <w:marLeft w:val="0"/>
          <w:marRight w:val="0"/>
          <w:marTop w:val="0"/>
          <w:marBottom w:val="0"/>
          <w:divBdr>
            <w:top w:val="none" w:sz="0" w:space="0" w:color="auto"/>
            <w:left w:val="none" w:sz="0" w:space="0" w:color="auto"/>
            <w:bottom w:val="none" w:sz="0" w:space="0" w:color="auto"/>
            <w:right w:val="none" w:sz="0" w:space="0" w:color="auto"/>
          </w:divBdr>
        </w:div>
        <w:div w:id="999503129">
          <w:marLeft w:val="0"/>
          <w:marRight w:val="0"/>
          <w:marTop w:val="0"/>
          <w:marBottom w:val="0"/>
          <w:divBdr>
            <w:top w:val="none" w:sz="0" w:space="0" w:color="auto"/>
            <w:left w:val="none" w:sz="0" w:space="0" w:color="auto"/>
            <w:bottom w:val="none" w:sz="0" w:space="0" w:color="auto"/>
            <w:right w:val="none" w:sz="0" w:space="0" w:color="auto"/>
          </w:divBdr>
        </w:div>
        <w:div w:id="395586336">
          <w:marLeft w:val="0"/>
          <w:marRight w:val="0"/>
          <w:marTop w:val="0"/>
          <w:marBottom w:val="0"/>
          <w:divBdr>
            <w:top w:val="none" w:sz="0" w:space="0" w:color="auto"/>
            <w:left w:val="none" w:sz="0" w:space="0" w:color="auto"/>
            <w:bottom w:val="none" w:sz="0" w:space="0" w:color="auto"/>
            <w:right w:val="none" w:sz="0" w:space="0" w:color="auto"/>
          </w:divBdr>
        </w:div>
      </w:divsChild>
    </w:div>
    <w:div w:id="1462109053">
      <w:bodyDiv w:val="1"/>
      <w:marLeft w:val="0"/>
      <w:marRight w:val="0"/>
      <w:marTop w:val="0"/>
      <w:marBottom w:val="0"/>
      <w:divBdr>
        <w:top w:val="none" w:sz="0" w:space="0" w:color="auto"/>
        <w:left w:val="none" w:sz="0" w:space="0" w:color="auto"/>
        <w:bottom w:val="none" w:sz="0" w:space="0" w:color="auto"/>
        <w:right w:val="none" w:sz="0" w:space="0" w:color="auto"/>
      </w:divBdr>
      <w:divsChild>
        <w:div w:id="2014801507">
          <w:marLeft w:val="0"/>
          <w:marRight w:val="0"/>
          <w:marTop w:val="0"/>
          <w:marBottom w:val="0"/>
          <w:divBdr>
            <w:top w:val="none" w:sz="0" w:space="0" w:color="auto"/>
            <w:left w:val="none" w:sz="0" w:space="0" w:color="auto"/>
            <w:bottom w:val="none" w:sz="0" w:space="0" w:color="auto"/>
            <w:right w:val="none" w:sz="0" w:space="0" w:color="auto"/>
          </w:divBdr>
          <w:divsChild>
            <w:div w:id="686366608">
              <w:marLeft w:val="0"/>
              <w:marRight w:val="0"/>
              <w:marTop w:val="0"/>
              <w:marBottom w:val="0"/>
              <w:divBdr>
                <w:top w:val="none" w:sz="0" w:space="0" w:color="auto"/>
                <w:left w:val="none" w:sz="0" w:space="0" w:color="auto"/>
                <w:bottom w:val="none" w:sz="0" w:space="0" w:color="auto"/>
                <w:right w:val="none" w:sz="0" w:space="0" w:color="auto"/>
              </w:divBdr>
            </w:div>
          </w:divsChild>
        </w:div>
        <w:div w:id="1660883699">
          <w:marLeft w:val="0"/>
          <w:marRight w:val="0"/>
          <w:marTop w:val="0"/>
          <w:marBottom w:val="0"/>
          <w:divBdr>
            <w:top w:val="none" w:sz="0" w:space="0" w:color="auto"/>
            <w:left w:val="none" w:sz="0" w:space="0" w:color="auto"/>
            <w:bottom w:val="none" w:sz="0" w:space="0" w:color="auto"/>
            <w:right w:val="none" w:sz="0" w:space="0" w:color="auto"/>
          </w:divBdr>
        </w:div>
        <w:div w:id="2015841160">
          <w:marLeft w:val="0"/>
          <w:marRight w:val="0"/>
          <w:marTop w:val="0"/>
          <w:marBottom w:val="0"/>
          <w:divBdr>
            <w:top w:val="none" w:sz="0" w:space="0" w:color="auto"/>
            <w:left w:val="none" w:sz="0" w:space="0" w:color="auto"/>
            <w:bottom w:val="none" w:sz="0" w:space="0" w:color="auto"/>
            <w:right w:val="none" w:sz="0" w:space="0" w:color="auto"/>
          </w:divBdr>
        </w:div>
        <w:div w:id="788090152">
          <w:marLeft w:val="0"/>
          <w:marRight w:val="0"/>
          <w:marTop w:val="0"/>
          <w:marBottom w:val="0"/>
          <w:divBdr>
            <w:top w:val="none" w:sz="0" w:space="0" w:color="auto"/>
            <w:left w:val="none" w:sz="0" w:space="0" w:color="auto"/>
            <w:bottom w:val="none" w:sz="0" w:space="0" w:color="auto"/>
            <w:right w:val="none" w:sz="0" w:space="0" w:color="auto"/>
          </w:divBdr>
        </w:div>
        <w:div w:id="427626034">
          <w:marLeft w:val="0"/>
          <w:marRight w:val="0"/>
          <w:marTop w:val="0"/>
          <w:marBottom w:val="0"/>
          <w:divBdr>
            <w:top w:val="none" w:sz="0" w:space="0" w:color="auto"/>
            <w:left w:val="none" w:sz="0" w:space="0" w:color="auto"/>
            <w:bottom w:val="none" w:sz="0" w:space="0" w:color="auto"/>
            <w:right w:val="none" w:sz="0" w:space="0" w:color="auto"/>
          </w:divBdr>
        </w:div>
      </w:divsChild>
    </w:div>
    <w:div w:id="1613199670">
      <w:bodyDiv w:val="1"/>
      <w:marLeft w:val="0"/>
      <w:marRight w:val="0"/>
      <w:marTop w:val="0"/>
      <w:marBottom w:val="0"/>
      <w:divBdr>
        <w:top w:val="none" w:sz="0" w:space="0" w:color="auto"/>
        <w:left w:val="none" w:sz="0" w:space="0" w:color="auto"/>
        <w:bottom w:val="none" w:sz="0" w:space="0" w:color="auto"/>
        <w:right w:val="none" w:sz="0" w:space="0" w:color="auto"/>
      </w:divBdr>
      <w:divsChild>
        <w:div w:id="1983846833">
          <w:marLeft w:val="0"/>
          <w:marRight w:val="0"/>
          <w:marTop w:val="0"/>
          <w:marBottom w:val="0"/>
          <w:divBdr>
            <w:top w:val="none" w:sz="0" w:space="0" w:color="auto"/>
            <w:left w:val="none" w:sz="0" w:space="0" w:color="auto"/>
            <w:bottom w:val="none" w:sz="0" w:space="0" w:color="auto"/>
            <w:right w:val="none" w:sz="0" w:space="0" w:color="auto"/>
          </w:divBdr>
          <w:divsChild>
            <w:div w:id="1610430297">
              <w:marLeft w:val="0"/>
              <w:marRight w:val="0"/>
              <w:marTop w:val="0"/>
              <w:marBottom w:val="0"/>
              <w:divBdr>
                <w:top w:val="none" w:sz="0" w:space="0" w:color="auto"/>
                <w:left w:val="none" w:sz="0" w:space="0" w:color="auto"/>
                <w:bottom w:val="none" w:sz="0" w:space="0" w:color="auto"/>
                <w:right w:val="none" w:sz="0" w:space="0" w:color="auto"/>
              </w:divBdr>
            </w:div>
          </w:divsChild>
        </w:div>
        <w:div w:id="639116624">
          <w:marLeft w:val="0"/>
          <w:marRight w:val="0"/>
          <w:marTop w:val="0"/>
          <w:marBottom w:val="0"/>
          <w:divBdr>
            <w:top w:val="none" w:sz="0" w:space="0" w:color="auto"/>
            <w:left w:val="none" w:sz="0" w:space="0" w:color="auto"/>
            <w:bottom w:val="none" w:sz="0" w:space="0" w:color="auto"/>
            <w:right w:val="none" w:sz="0" w:space="0" w:color="auto"/>
          </w:divBdr>
        </w:div>
        <w:div w:id="2046976880">
          <w:marLeft w:val="0"/>
          <w:marRight w:val="0"/>
          <w:marTop w:val="0"/>
          <w:marBottom w:val="0"/>
          <w:divBdr>
            <w:top w:val="none" w:sz="0" w:space="0" w:color="auto"/>
            <w:left w:val="none" w:sz="0" w:space="0" w:color="auto"/>
            <w:bottom w:val="none" w:sz="0" w:space="0" w:color="auto"/>
            <w:right w:val="none" w:sz="0" w:space="0" w:color="auto"/>
          </w:divBdr>
        </w:div>
        <w:div w:id="1465929368">
          <w:marLeft w:val="0"/>
          <w:marRight w:val="0"/>
          <w:marTop w:val="0"/>
          <w:marBottom w:val="0"/>
          <w:divBdr>
            <w:top w:val="none" w:sz="0" w:space="0" w:color="auto"/>
            <w:left w:val="none" w:sz="0" w:space="0" w:color="auto"/>
            <w:bottom w:val="none" w:sz="0" w:space="0" w:color="auto"/>
            <w:right w:val="none" w:sz="0" w:space="0" w:color="auto"/>
          </w:divBdr>
        </w:div>
        <w:div w:id="802652098">
          <w:marLeft w:val="0"/>
          <w:marRight w:val="0"/>
          <w:marTop w:val="0"/>
          <w:marBottom w:val="0"/>
          <w:divBdr>
            <w:top w:val="none" w:sz="0" w:space="0" w:color="auto"/>
            <w:left w:val="none" w:sz="0" w:space="0" w:color="auto"/>
            <w:bottom w:val="none" w:sz="0" w:space="0" w:color="auto"/>
            <w:right w:val="none" w:sz="0" w:space="0" w:color="auto"/>
          </w:divBdr>
        </w:div>
      </w:divsChild>
    </w:div>
    <w:div w:id="1691833169">
      <w:bodyDiv w:val="1"/>
      <w:marLeft w:val="0"/>
      <w:marRight w:val="0"/>
      <w:marTop w:val="0"/>
      <w:marBottom w:val="0"/>
      <w:divBdr>
        <w:top w:val="none" w:sz="0" w:space="0" w:color="auto"/>
        <w:left w:val="none" w:sz="0" w:space="0" w:color="auto"/>
        <w:bottom w:val="none" w:sz="0" w:space="0" w:color="auto"/>
        <w:right w:val="none" w:sz="0" w:space="0" w:color="auto"/>
      </w:divBdr>
      <w:divsChild>
        <w:div w:id="749666398">
          <w:marLeft w:val="0"/>
          <w:marRight w:val="0"/>
          <w:marTop w:val="0"/>
          <w:marBottom w:val="0"/>
          <w:divBdr>
            <w:top w:val="none" w:sz="0" w:space="0" w:color="auto"/>
            <w:left w:val="none" w:sz="0" w:space="0" w:color="auto"/>
            <w:bottom w:val="none" w:sz="0" w:space="0" w:color="auto"/>
            <w:right w:val="none" w:sz="0" w:space="0" w:color="auto"/>
          </w:divBdr>
          <w:divsChild>
            <w:div w:id="1134253143">
              <w:marLeft w:val="0"/>
              <w:marRight w:val="0"/>
              <w:marTop w:val="0"/>
              <w:marBottom w:val="0"/>
              <w:divBdr>
                <w:top w:val="none" w:sz="0" w:space="0" w:color="auto"/>
                <w:left w:val="none" w:sz="0" w:space="0" w:color="auto"/>
                <w:bottom w:val="none" w:sz="0" w:space="0" w:color="auto"/>
                <w:right w:val="none" w:sz="0" w:space="0" w:color="auto"/>
              </w:divBdr>
            </w:div>
          </w:divsChild>
        </w:div>
        <w:div w:id="480345237">
          <w:marLeft w:val="0"/>
          <w:marRight w:val="0"/>
          <w:marTop w:val="0"/>
          <w:marBottom w:val="0"/>
          <w:divBdr>
            <w:top w:val="none" w:sz="0" w:space="0" w:color="auto"/>
            <w:left w:val="none" w:sz="0" w:space="0" w:color="auto"/>
            <w:bottom w:val="none" w:sz="0" w:space="0" w:color="auto"/>
            <w:right w:val="none" w:sz="0" w:space="0" w:color="auto"/>
          </w:divBdr>
        </w:div>
        <w:div w:id="2071344662">
          <w:marLeft w:val="0"/>
          <w:marRight w:val="0"/>
          <w:marTop w:val="0"/>
          <w:marBottom w:val="0"/>
          <w:divBdr>
            <w:top w:val="none" w:sz="0" w:space="0" w:color="auto"/>
            <w:left w:val="none" w:sz="0" w:space="0" w:color="auto"/>
            <w:bottom w:val="none" w:sz="0" w:space="0" w:color="auto"/>
            <w:right w:val="none" w:sz="0" w:space="0" w:color="auto"/>
          </w:divBdr>
        </w:div>
        <w:div w:id="1967853912">
          <w:marLeft w:val="0"/>
          <w:marRight w:val="0"/>
          <w:marTop w:val="0"/>
          <w:marBottom w:val="0"/>
          <w:divBdr>
            <w:top w:val="none" w:sz="0" w:space="0" w:color="auto"/>
            <w:left w:val="none" w:sz="0" w:space="0" w:color="auto"/>
            <w:bottom w:val="none" w:sz="0" w:space="0" w:color="auto"/>
            <w:right w:val="none" w:sz="0" w:space="0" w:color="auto"/>
          </w:divBdr>
        </w:div>
        <w:div w:id="1565943856">
          <w:marLeft w:val="0"/>
          <w:marRight w:val="0"/>
          <w:marTop w:val="0"/>
          <w:marBottom w:val="0"/>
          <w:divBdr>
            <w:top w:val="none" w:sz="0" w:space="0" w:color="auto"/>
            <w:left w:val="none" w:sz="0" w:space="0" w:color="auto"/>
            <w:bottom w:val="none" w:sz="0" w:space="0" w:color="auto"/>
            <w:right w:val="none" w:sz="0" w:space="0" w:color="auto"/>
          </w:divBdr>
        </w:div>
      </w:divsChild>
    </w:div>
    <w:div w:id="1803768855">
      <w:bodyDiv w:val="1"/>
      <w:marLeft w:val="0"/>
      <w:marRight w:val="0"/>
      <w:marTop w:val="0"/>
      <w:marBottom w:val="0"/>
      <w:divBdr>
        <w:top w:val="none" w:sz="0" w:space="0" w:color="auto"/>
        <w:left w:val="none" w:sz="0" w:space="0" w:color="auto"/>
        <w:bottom w:val="none" w:sz="0" w:space="0" w:color="auto"/>
        <w:right w:val="none" w:sz="0" w:space="0" w:color="auto"/>
      </w:divBdr>
      <w:divsChild>
        <w:div w:id="1692026510">
          <w:marLeft w:val="0"/>
          <w:marRight w:val="0"/>
          <w:marTop w:val="0"/>
          <w:marBottom w:val="0"/>
          <w:divBdr>
            <w:top w:val="none" w:sz="0" w:space="0" w:color="auto"/>
            <w:left w:val="none" w:sz="0" w:space="0" w:color="auto"/>
            <w:bottom w:val="none" w:sz="0" w:space="0" w:color="auto"/>
            <w:right w:val="none" w:sz="0" w:space="0" w:color="auto"/>
          </w:divBdr>
          <w:divsChild>
            <w:div w:id="107821816">
              <w:marLeft w:val="0"/>
              <w:marRight w:val="0"/>
              <w:marTop w:val="0"/>
              <w:marBottom w:val="0"/>
              <w:divBdr>
                <w:top w:val="none" w:sz="0" w:space="0" w:color="auto"/>
                <w:left w:val="none" w:sz="0" w:space="0" w:color="auto"/>
                <w:bottom w:val="none" w:sz="0" w:space="0" w:color="auto"/>
                <w:right w:val="none" w:sz="0" w:space="0" w:color="auto"/>
              </w:divBdr>
            </w:div>
          </w:divsChild>
        </w:div>
        <w:div w:id="1257445474">
          <w:marLeft w:val="0"/>
          <w:marRight w:val="0"/>
          <w:marTop w:val="0"/>
          <w:marBottom w:val="0"/>
          <w:divBdr>
            <w:top w:val="none" w:sz="0" w:space="0" w:color="auto"/>
            <w:left w:val="none" w:sz="0" w:space="0" w:color="auto"/>
            <w:bottom w:val="none" w:sz="0" w:space="0" w:color="auto"/>
            <w:right w:val="none" w:sz="0" w:space="0" w:color="auto"/>
          </w:divBdr>
        </w:div>
        <w:div w:id="15547531">
          <w:marLeft w:val="0"/>
          <w:marRight w:val="0"/>
          <w:marTop w:val="0"/>
          <w:marBottom w:val="0"/>
          <w:divBdr>
            <w:top w:val="none" w:sz="0" w:space="0" w:color="auto"/>
            <w:left w:val="none" w:sz="0" w:space="0" w:color="auto"/>
            <w:bottom w:val="none" w:sz="0" w:space="0" w:color="auto"/>
            <w:right w:val="none" w:sz="0" w:space="0" w:color="auto"/>
          </w:divBdr>
        </w:div>
        <w:div w:id="1275937270">
          <w:marLeft w:val="0"/>
          <w:marRight w:val="0"/>
          <w:marTop w:val="0"/>
          <w:marBottom w:val="0"/>
          <w:divBdr>
            <w:top w:val="none" w:sz="0" w:space="0" w:color="auto"/>
            <w:left w:val="none" w:sz="0" w:space="0" w:color="auto"/>
            <w:bottom w:val="none" w:sz="0" w:space="0" w:color="auto"/>
            <w:right w:val="none" w:sz="0" w:space="0" w:color="auto"/>
          </w:divBdr>
        </w:div>
        <w:div w:id="513299763">
          <w:marLeft w:val="0"/>
          <w:marRight w:val="0"/>
          <w:marTop w:val="0"/>
          <w:marBottom w:val="0"/>
          <w:divBdr>
            <w:top w:val="none" w:sz="0" w:space="0" w:color="auto"/>
            <w:left w:val="none" w:sz="0" w:space="0" w:color="auto"/>
            <w:bottom w:val="none" w:sz="0" w:space="0" w:color="auto"/>
            <w:right w:val="none" w:sz="0" w:space="0" w:color="auto"/>
          </w:divBdr>
        </w:div>
      </w:divsChild>
    </w:div>
    <w:div w:id="1894265404">
      <w:bodyDiv w:val="1"/>
      <w:marLeft w:val="0"/>
      <w:marRight w:val="0"/>
      <w:marTop w:val="0"/>
      <w:marBottom w:val="0"/>
      <w:divBdr>
        <w:top w:val="none" w:sz="0" w:space="0" w:color="auto"/>
        <w:left w:val="none" w:sz="0" w:space="0" w:color="auto"/>
        <w:bottom w:val="none" w:sz="0" w:space="0" w:color="auto"/>
        <w:right w:val="none" w:sz="0" w:space="0" w:color="auto"/>
      </w:divBdr>
      <w:divsChild>
        <w:div w:id="318919846">
          <w:marLeft w:val="0"/>
          <w:marRight w:val="0"/>
          <w:marTop w:val="0"/>
          <w:marBottom w:val="0"/>
          <w:divBdr>
            <w:top w:val="none" w:sz="0" w:space="0" w:color="auto"/>
            <w:left w:val="none" w:sz="0" w:space="0" w:color="auto"/>
            <w:bottom w:val="none" w:sz="0" w:space="0" w:color="auto"/>
            <w:right w:val="none" w:sz="0" w:space="0" w:color="auto"/>
          </w:divBdr>
          <w:divsChild>
            <w:div w:id="902910895">
              <w:marLeft w:val="0"/>
              <w:marRight w:val="0"/>
              <w:marTop w:val="0"/>
              <w:marBottom w:val="0"/>
              <w:divBdr>
                <w:top w:val="none" w:sz="0" w:space="0" w:color="auto"/>
                <w:left w:val="none" w:sz="0" w:space="0" w:color="auto"/>
                <w:bottom w:val="none" w:sz="0" w:space="0" w:color="auto"/>
                <w:right w:val="none" w:sz="0" w:space="0" w:color="auto"/>
              </w:divBdr>
            </w:div>
          </w:divsChild>
        </w:div>
        <w:div w:id="176309342">
          <w:marLeft w:val="0"/>
          <w:marRight w:val="0"/>
          <w:marTop w:val="0"/>
          <w:marBottom w:val="0"/>
          <w:divBdr>
            <w:top w:val="none" w:sz="0" w:space="0" w:color="auto"/>
            <w:left w:val="none" w:sz="0" w:space="0" w:color="auto"/>
            <w:bottom w:val="none" w:sz="0" w:space="0" w:color="auto"/>
            <w:right w:val="none" w:sz="0" w:space="0" w:color="auto"/>
          </w:divBdr>
        </w:div>
        <w:div w:id="1602758464">
          <w:marLeft w:val="0"/>
          <w:marRight w:val="0"/>
          <w:marTop w:val="0"/>
          <w:marBottom w:val="0"/>
          <w:divBdr>
            <w:top w:val="none" w:sz="0" w:space="0" w:color="auto"/>
            <w:left w:val="none" w:sz="0" w:space="0" w:color="auto"/>
            <w:bottom w:val="none" w:sz="0" w:space="0" w:color="auto"/>
            <w:right w:val="none" w:sz="0" w:space="0" w:color="auto"/>
          </w:divBdr>
        </w:div>
        <w:div w:id="1238243289">
          <w:marLeft w:val="0"/>
          <w:marRight w:val="0"/>
          <w:marTop w:val="0"/>
          <w:marBottom w:val="0"/>
          <w:divBdr>
            <w:top w:val="none" w:sz="0" w:space="0" w:color="auto"/>
            <w:left w:val="none" w:sz="0" w:space="0" w:color="auto"/>
            <w:bottom w:val="none" w:sz="0" w:space="0" w:color="auto"/>
            <w:right w:val="none" w:sz="0" w:space="0" w:color="auto"/>
          </w:divBdr>
        </w:div>
        <w:div w:id="2018146731">
          <w:marLeft w:val="0"/>
          <w:marRight w:val="0"/>
          <w:marTop w:val="0"/>
          <w:marBottom w:val="0"/>
          <w:divBdr>
            <w:top w:val="none" w:sz="0" w:space="0" w:color="auto"/>
            <w:left w:val="none" w:sz="0" w:space="0" w:color="auto"/>
            <w:bottom w:val="none" w:sz="0" w:space="0" w:color="auto"/>
            <w:right w:val="none" w:sz="0" w:space="0" w:color="auto"/>
          </w:divBdr>
        </w:div>
      </w:divsChild>
    </w:div>
    <w:div w:id="2089843188">
      <w:bodyDiv w:val="1"/>
      <w:marLeft w:val="0"/>
      <w:marRight w:val="0"/>
      <w:marTop w:val="0"/>
      <w:marBottom w:val="0"/>
      <w:divBdr>
        <w:top w:val="none" w:sz="0" w:space="0" w:color="auto"/>
        <w:left w:val="none" w:sz="0" w:space="0" w:color="auto"/>
        <w:bottom w:val="none" w:sz="0" w:space="0" w:color="auto"/>
        <w:right w:val="none" w:sz="0" w:space="0" w:color="auto"/>
      </w:divBdr>
      <w:divsChild>
        <w:div w:id="61223765">
          <w:marLeft w:val="0"/>
          <w:marRight w:val="0"/>
          <w:marTop w:val="0"/>
          <w:marBottom w:val="0"/>
          <w:divBdr>
            <w:top w:val="none" w:sz="0" w:space="0" w:color="auto"/>
            <w:left w:val="none" w:sz="0" w:space="0" w:color="auto"/>
            <w:bottom w:val="none" w:sz="0" w:space="0" w:color="auto"/>
            <w:right w:val="none" w:sz="0" w:space="0" w:color="auto"/>
          </w:divBdr>
          <w:divsChild>
            <w:div w:id="475491529">
              <w:marLeft w:val="0"/>
              <w:marRight w:val="0"/>
              <w:marTop w:val="0"/>
              <w:marBottom w:val="0"/>
              <w:divBdr>
                <w:top w:val="none" w:sz="0" w:space="0" w:color="auto"/>
                <w:left w:val="none" w:sz="0" w:space="0" w:color="auto"/>
                <w:bottom w:val="none" w:sz="0" w:space="0" w:color="auto"/>
                <w:right w:val="none" w:sz="0" w:space="0" w:color="auto"/>
              </w:divBdr>
            </w:div>
          </w:divsChild>
        </w:div>
        <w:div w:id="1556892976">
          <w:marLeft w:val="0"/>
          <w:marRight w:val="0"/>
          <w:marTop w:val="0"/>
          <w:marBottom w:val="0"/>
          <w:divBdr>
            <w:top w:val="none" w:sz="0" w:space="0" w:color="auto"/>
            <w:left w:val="none" w:sz="0" w:space="0" w:color="auto"/>
            <w:bottom w:val="none" w:sz="0" w:space="0" w:color="auto"/>
            <w:right w:val="none" w:sz="0" w:space="0" w:color="auto"/>
          </w:divBdr>
        </w:div>
        <w:div w:id="1031028932">
          <w:marLeft w:val="0"/>
          <w:marRight w:val="0"/>
          <w:marTop w:val="0"/>
          <w:marBottom w:val="0"/>
          <w:divBdr>
            <w:top w:val="none" w:sz="0" w:space="0" w:color="auto"/>
            <w:left w:val="none" w:sz="0" w:space="0" w:color="auto"/>
            <w:bottom w:val="none" w:sz="0" w:space="0" w:color="auto"/>
            <w:right w:val="none" w:sz="0" w:space="0" w:color="auto"/>
          </w:divBdr>
        </w:div>
        <w:div w:id="761493963">
          <w:marLeft w:val="0"/>
          <w:marRight w:val="0"/>
          <w:marTop w:val="0"/>
          <w:marBottom w:val="0"/>
          <w:divBdr>
            <w:top w:val="none" w:sz="0" w:space="0" w:color="auto"/>
            <w:left w:val="none" w:sz="0" w:space="0" w:color="auto"/>
            <w:bottom w:val="none" w:sz="0" w:space="0" w:color="auto"/>
            <w:right w:val="none" w:sz="0" w:space="0" w:color="auto"/>
          </w:divBdr>
        </w:div>
        <w:div w:id="26207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8" Type="http://schemas.openxmlformats.org/officeDocument/2006/relationships/control" Target="activeX/activeX2.xml"/><Relationship Id="rId51" Type="http://schemas.openxmlformats.org/officeDocument/2006/relationships/control" Target="activeX/activeX45.xml"/><Relationship Id="rId3" Type="http://schemas.microsoft.com/office/2007/relationships/stylesWithEffects" Target="stylesWithEffect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Josephkhoury</dc:creator>
  <cp:lastModifiedBy>Josephkhoury</cp:lastModifiedBy>
  <cp:revision>1</cp:revision>
  <dcterms:created xsi:type="dcterms:W3CDTF">2013-08-11T04:29:00Z</dcterms:created>
  <dcterms:modified xsi:type="dcterms:W3CDTF">2013-08-11T04:37:00Z</dcterms:modified>
</cp:coreProperties>
</file>