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43" w:rsidRDefault="00523E44" w:rsidP="00DD534F">
      <w:pPr>
        <w:rPr>
          <w:rFonts w:ascii="Times New Roman" w:hAnsi="Times New Roman"/>
          <w:b/>
          <w:color w:val="FF0000"/>
          <w:sz w:val="32"/>
          <w:szCs w:val="32"/>
          <w:u w:val="single"/>
        </w:rPr>
      </w:pPr>
      <w:bookmarkStart w:id="0" w:name="_GoBack"/>
      <w:bookmarkEnd w:id="0"/>
      <w:r w:rsidRPr="00523E44">
        <w:rPr>
          <w:rFonts w:ascii="Times New Roman" w:hAnsi="Times New Roman"/>
          <w:b/>
          <w:color w:val="FF0000"/>
          <w:sz w:val="32"/>
          <w:szCs w:val="32"/>
          <w:u w:val="single"/>
        </w:rPr>
        <w:t>9-48</w:t>
      </w:r>
    </w:p>
    <w:p w:rsidR="00523E44" w:rsidRDefault="00523E44" w:rsidP="00431143">
      <w:pPr>
        <w:ind w:left="360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In early 20X1, United Communications, a U.S.-based international telephone communications company, purchased the controlling interest in Bucharest Telecom, Ltd. (BTL) in Romania. A key productivity measure monitored by United is the number of customer telephone lines per employee. Consider the following data for United: </w:t>
      </w: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</w:p>
    <w:tbl>
      <w:tblPr>
        <w:tblpPr w:leftFromText="180" w:rightFromText="180" w:vertAnchor="text" w:horzAnchor="page" w:tblpX="311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</w:tblGrid>
      <w:tr w:rsidR="00523E44" w:rsidTr="00523E44">
        <w:trPr>
          <w:trHeight w:val="76"/>
        </w:trPr>
        <w:tc>
          <w:tcPr>
            <w:tcW w:w="1906" w:type="dxa"/>
          </w:tcPr>
          <w:p w:rsidR="00523E44" w:rsidRPr="00523E44" w:rsidRDefault="00523E44" w:rsidP="00523E44">
            <w:pP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 w:rsidRPr="00523E44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20X1 without BTL</w:t>
            </w:r>
          </w:p>
        </w:tc>
      </w:tr>
    </w:tbl>
    <w:tbl>
      <w:tblPr>
        <w:tblpPr w:leftFromText="180" w:rightFromText="180" w:vertAnchor="text" w:horzAnchor="margin" w:tblpXSpec="center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</w:tblGrid>
      <w:tr w:rsidR="00523E44" w:rsidTr="00523E44">
        <w:trPr>
          <w:trHeight w:val="30"/>
        </w:trPr>
        <w:tc>
          <w:tcPr>
            <w:tcW w:w="1710" w:type="dxa"/>
          </w:tcPr>
          <w:p w:rsidR="00523E44" w:rsidRPr="00523E44" w:rsidRDefault="00523E44" w:rsidP="00523E44">
            <w:pPr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 w:rsidRPr="00523E44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20X1 with BTL</w:t>
            </w:r>
          </w:p>
        </w:tc>
      </w:tr>
    </w:tbl>
    <w:tbl>
      <w:tblPr>
        <w:tblpPr w:leftFromText="180" w:rightFromText="180" w:vertAnchor="text" w:horzAnchor="page" w:tblpX="7558" w:tblpY="-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5"/>
      </w:tblGrid>
      <w:tr w:rsidR="00523E44" w:rsidTr="00523E44">
        <w:trPr>
          <w:trHeight w:val="135"/>
        </w:trPr>
        <w:tc>
          <w:tcPr>
            <w:tcW w:w="1575" w:type="dxa"/>
          </w:tcPr>
          <w:p w:rsidR="00523E44" w:rsidRPr="00523E44" w:rsidRDefault="00523E44" w:rsidP="00D36754">
            <w:pPr>
              <w:jc w:val="center"/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</w:pPr>
            <w:r w:rsidRPr="00523E44">
              <w:rPr>
                <w:rFonts w:ascii="Times New Roman" w:hAnsi="Times New Roman"/>
                <w:b/>
                <w:color w:val="333333"/>
                <w:sz w:val="20"/>
                <w:shd w:val="clear" w:color="auto" w:fill="FFFFFF"/>
              </w:rPr>
              <w:t>20X0</w:t>
            </w:r>
          </w:p>
        </w:tc>
      </w:tr>
    </w:tbl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</w:p>
    <w:p w:rsidR="00523E44" w:rsidRDefault="00523E44" w:rsidP="00523E44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Customer lines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  <w:t xml:space="preserve"> </w:t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15,054,000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19,994,000 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  <w:t xml:space="preserve">       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14,615,000</w:t>
      </w:r>
    </w:p>
    <w:p w:rsidR="00523E44" w:rsidRDefault="00523E44" w:rsidP="00523E44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Employees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  </w:t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 xml:space="preserve">   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74,520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114,590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 xml:space="preserve">  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72,350</w:t>
      </w:r>
    </w:p>
    <w:p w:rsidR="00523E44" w:rsidRDefault="00523E44" w:rsidP="00523E44">
      <w:pPr>
        <w:rPr>
          <w:rFonts w:ascii="Times New Roman" w:hAnsi="Times New Roman"/>
          <w:color w:val="333333"/>
          <w:szCs w:val="24"/>
          <w:shd w:val="clear" w:color="auto" w:fill="FFFFFF"/>
        </w:rPr>
      </w:pP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Lines per employee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  <w:t xml:space="preserve">    </w:t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202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  <w:t xml:space="preserve">  </w:t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 xml:space="preserve">     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 xml:space="preserve">  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174 </w:t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</w:r>
      <w:r>
        <w:rPr>
          <w:rFonts w:ascii="Times New Roman" w:hAnsi="Times New Roman"/>
          <w:color w:val="333333"/>
          <w:szCs w:val="24"/>
          <w:shd w:val="clear" w:color="auto" w:fill="FFFFFF"/>
        </w:rPr>
        <w:tab/>
        <w:t xml:space="preserve">  </w:t>
      </w:r>
      <w:r w:rsidR="00D36754">
        <w:rPr>
          <w:rFonts w:ascii="Times New Roman" w:hAnsi="Times New Roman"/>
          <w:color w:val="333333"/>
          <w:szCs w:val="24"/>
          <w:shd w:val="clear" w:color="auto" w:fill="FFFFFF"/>
        </w:rPr>
        <w:t xml:space="preserve">       </w:t>
      </w: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202 </w:t>
      </w: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1. What are </w:t>
      </w:r>
      <w:proofErr w:type="gramStart"/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United’s</w:t>
      </w:r>
      <w:proofErr w:type="gramEnd"/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 20X0 productivity and 20X1 productivity without BTL? </w:t>
      </w: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 xml:space="preserve">2. What are BTL’s 20X1 productivity and </w:t>
      </w:r>
      <w:proofErr w:type="gramStart"/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United’s 20X1 productivity with BTL</w:t>
      </w:r>
      <w:proofErr w:type="gramEnd"/>
      <w:r w:rsidRPr="00523E44">
        <w:rPr>
          <w:rFonts w:ascii="Times New Roman" w:hAnsi="Times New Roman"/>
          <w:color w:val="333333"/>
          <w:szCs w:val="24"/>
          <w:shd w:val="clear" w:color="auto" w:fill="FFFFFF"/>
        </w:rPr>
        <w:t>?</w:t>
      </w:r>
    </w:p>
    <w:p w:rsidR="00523E44" w:rsidRDefault="00523E44" w:rsidP="00431143">
      <w:pPr>
        <w:ind w:left="360"/>
        <w:rPr>
          <w:rFonts w:ascii="Times New Roman" w:hAnsi="Times New Roman"/>
          <w:color w:val="333333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Cs w:val="24"/>
          <w:shd w:val="clear" w:color="auto" w:fill="FFFFFF"/>
        </w:rPr>
        <w:t>3. What difficulties do you foresee if United brings BTL’s productivity in line?</w:t>
      </w:r>
    </w:p>
    <w:p w:rsidR="00523E44" w:rsidRPr="00523E44" w:rsidRDefault="00523E44" w:rsidP="00431143">
      <w:pPr>
        <w:ind w:left="360"/>
        <w:rPr>
          <w:rFonts w:ascii="Times New Roman" w:hAnsi="Times New Roman"/>
          <w:b/>
          <w:color w:val="FF0000"/>
          <w:szCs w:val="24"/>
          <w:u w:val="single"/>
        </w:rPr>
      </w:pPr>
    </w:p>
    <w:sectPr w:rsidR="00523E44" w:rsidRPr="00523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C4857"/>
    <w:multiLevelType w:val="hybridMultilevel"/>
    <w:tmpl w:val="84648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51"/>
    <w:rsid w:val="0009380A"/>
    <w:rsid w:val="003E3211"/>
    <w:rsid w:val="00431143"/>
    <w:rsid w:val="00523E44"/>
    <w:rsid w:val="007002C0"/>
    <w:rsid w:val="00704651"/>
    <w:rsid w:val="00836127"/>
    <w:rsid w:val="00A40D9A"/>
    <w:rsid w:val="00CD4D09"/>
    <w:rsid w:val="00D36754"/>
    <w:rsid w:val="00DD534F"/>
    <w:rsid w:val="00E15109"/>
    <w:rsid w:val="00F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FA583A"/>
    <w:pPr>
      <w:keepNext/>
      <w:jc w:val="both"/>
      <w:outlineLvl w:val="0"/>
    </w:pPr>
    <w:rPr>
      <w:rFonts w:ascii="Times New Roman" w:hAnsi="Times New Roman"/>
      <w:b/>
    </w:rPr>
  </w:style>
  <w:style w:type="paragraph" w:styleId="Balk2">
    <w:name w:val="heading 2"/>
    <w:basedOn w:val="Normal"/>
    <w:next w:val="Normal"/>
    <w:link w:val="Balk2Char"/>
    <w:qFormat/>
    <w:rsid w:val="00FA583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583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FA583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A583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109"/>
    <w:rPr>
      <w:rFonts w:ascii="Tahoma" w:eastAsia="Times New Roman" w:hAnsi="Tahoma" w:cs="Tahoma"/>
      <w:snapToGrid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431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3A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FA583A"/>
    <w:pPr>
      <w:keepNext/>
      <w:jc w:val="both"/>
      <w:outlineLvl w:val="0"/>
    </w:pPr>
    <w:rPr>
      <w:rFonts w:ascii="Times New Roman" w:hAnsi="Times New Roman"/>
      <w:b/>
    </w:rPr>
  </w:style>
  <w:style w:type="paragraph" w:styleId="Balk2">
    <w:name w:val="heading 2"/>
    <w:basedOn w:val="Normal"/>
    <w:next w:val="Normal"/>
    <w:link w:val="Balk2Char"/>
    <w:qFormat/>
    <w:rsid w:val="00FA583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A583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Balk2Char">
    <w:name w:val="Başlık 2 Char"/>
    <w:basedOn w:val="VarsaylanParagrafYazTipi"/>
    <w:link w:val="Balk2"/>
    <w:rsid w:val="00FA583A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FA583A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15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5109"/>
    <w:rPr>
      <w:rFonts w:ascii="Tahoma" w:eastAsia="Times New Roman" w:hAnsi="Tahoma" w:cs="Tahoma"/>
      <w:snapToGrid w:val="0"/>
      <w:sz w:val="16"/>
      <w:szCs w:val="16"/>
    </w:rPr>
  </w:style>
  <w:style w:type="paragraph" w:styleId="ListeParagraf">
    <w:name w:val="List Paragraph"/>
    <w:basedOn w:val="Normal"/>
    <w:uiPriority w:val="34"/>
    <w:qFormat/>
    <w:rsid w:val="0043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Olcay</dc:creator>
  <cp:keywords/>
  <dc:description/>
  <cp:lastModifiedBy>Olcay</cp:lastModifiedBy>
  <cp:revision>7</cp:revision>
  <dcterms:created xsi:type="dcterms:W3CDTF">2013-08-07T14:45:00Z</dcterms:created>
  <dcterms:modified xsi:type="dcterms:W3CDTF">2013-08-11T05:25:00Z</dcterms:modified>
</cp:coreProperties>
</file>