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54" w:rsidRDefault="00497254" w:rsidP="00B86094">
      <w:r>
        <w:t>Chapter 8</w:t>
      </w:r>
    </w:p>
    <w:p w:rsidR="00BB0FFF" w:rsidRPr="00B86094" w:rsidRDefault="000A6F98" w:rsidP="00B86094">
      <w:pPr>
        <w:pStyle w:val="ListParagraph"/>
        <w:numPr>
          <w:ilvl w:val="0"/>
          <w:numId w:val="2"/>
        </w:numPr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0A6F98">
        <w:t>What is a likely source of error in identifying a compound using thin layer chromatography?</w:t>
      </w:r>
      <w:r>
        <w:t xml:space="preserve"> </w:t>
      </w:r>
      <w:r w:rsidR="00B86094">
        <w:t xml:space="preserve">Choose from: </w:t>
      </w:r>
      <w:r w:rsidR="00B86094" w:rsidRPr="00B86094">
        <w:rPr>
          <w:rFonts w:ascii="inherit" w:eastAsia="Times New Roman" w:hAnsi="inherit" w:cs="Times New Roman"/>
          <w:color w:val="000000"/>
          <w:sz w:val="24"/>
          <w:szCs w:val="24"/>
        </w:rPr>
        <w:t xml:space="preserve">not accurately measuring </w:t>
      </w:r>
      <w:r w:rsidR="00B86094">
        <w:rPr>
          <w:rFonts w:ascii="inherit" w:eastAsia="Times New Roman" w:hAnsi="inherit" w:cs="Times New Roman"/>
          <w:color w:val="000000"/>
          <w:sz w:val="24"/>
          <w:szCs w:val="24"/>
        </w:rPr>
        <w:t>the volume, the time, mass, distance or density</w:t>
      </w:r>
    </w:p>
    <w:p w:rsidR="000A6F98" w:rsidRDefault="000A6F98" w:rsidP="000A6F98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006DF">
        <w:rPr>
          <w:rFonts w:ascii="Arial" w:eastAsia="Times New Roman" w:hAnsi="Arial" w:cs="Arial"/>
          <w:color w:val="000000"/>
          <w:sz w:val="19"/>
          <w:szCs w:val="19"/>
        </w:rPr>
        <w:t>What property is used to separate solutes using thin layer chromatography?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B86094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0A6F98" w:rsidRPr="00A006DF" w:rsidRDefault="000A6F98" w:rsidP="000A6F98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Consider the following image, in which the ‘x’ designates where the solute was spotted. What is the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Rf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value of the solute? Choose from: 0.36, 0.75, 0.70,0.67, 1.20</w:t>
      </w:r>
    </w:p>
    <w:p w:rsidR="000A6F98" w:rsidRDefault="000A6F98"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790575" cy="2052838"/>
            <wp:effectExtent l="19050" t="0" r="9525" b="0"/>
            <wp:docPr id="1" name="Picture 1" descr="http://jimi.cbee.oregonstate.edu/concept_warehouse/Pictures/20130723100942352dc181435c4294074d90d05fe6d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mi.cbee.oregonstate.edu/concept_warehouse/Pictures/20130723100942352dc181435c4294074d90d05fe6d2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83" cy="205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094">
        <w:t xml:space="preserve"> </w:t>
      </w:r>
    </w:p>
    <w:p w:rsidR="00B86094" w:rsidRPr="00B86094" w:rsidRDefault="00B86094" w:rsidP="00B8609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19"/>
          <w:szCs w:val="19"/>
        </w:rPr>
        <w:t xml:space="preserve">Which of the following atoms would be expected to have the largest radius? Choose from : B,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Ne,C,,O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Li</w:t>
      </w:r>
    </w:p>
    <w:p w:rsidR="00B86094" w:rsidRPr="00B86094" w:rsidRDefault="00B86094" w:rsidP="00B8609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19"/>
          <w:szCs w:val="19"/>
        </w:rPr>
        <w:t>Which of the following atoms will have no unpaired electrons? Choose from : Br, Be, Si, Na, Al</w:t>
      </w:r>
    </w:p>
    <w:p w:rsidR="00B86094" w:rsidRPr="00B86094" w:rsidRDefault="00B86094" w:rsidP="00B86094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6094">
        <w:rPr>
          <w:rFonts w:ascii="Arial" w:eastAsia="Times New Roman" w:hAnsi="Arial" w:cs="Arial"/>
          <w:color w:val="000000"/>
          <w:sz w:val="19"/>
          <w:szCs w:val="19"/>
        </w:rPr>
        <w:t xml:space="preserve">What is the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complete </w:t>
      </w:r>
      <w:r w:rsidRPr="00B86094">
        <w:rPr>
          <w:rFonts w:ascii="Arial" w:eastAsia="Times New Roman" w:hAnsi="Arial" w:cs="Arial"/>
          <w:color w:val="000000"/>
          <w:sz w:val="19"/>
          <w:szCs w:val="19"/>
        </w:rPr>
        <w:t>ground state electron configuration for oxygen (O)?</w:t>
      </w:r>
    </w:p>
    <w:p w:rsidR="00B86094" w:rsidRPr="00B86094" w:rsidRDefault="00B86094" w:rsidP="00B86094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6094">
        <w:rPr>
          <w:rFonts w:ascii="Arial" w:eastAsia="Times New Roman" w:hAnsi="Arial" w:cs="Arial"/>
          <w:color w:val="000000"/>
          <w:sz w:val="19"/>
          <w:szCs w:val="19"/>
        </w:rPr>
        <w:t xml:space="preserve">Which of the following elements would you expect to have the </w:t>
      </w:r>
      <w:r w:rsidRPr="00B86094">
        <w:rPr>
          <w:rFonts w:ascii="Arial" w:eastAsia="Times New Roman" w:hAnsi="Arial" w:cs="Arial"/>
          <w:b/>
          <w:bCs/>
          <w:color w:val="000000"/>
          <w:sz w:val="19"/>
          <w:szCs w:val="19"/>
        </w:rPr>
        <w:t>lowest</w:t>
      </w:r>
      <w:r w:rsidRPr="00B86094">
        <w:rPr>
          <w:rFonts w:ascii="Arial" w:eastAsia="Times New Roman" w:hAnsi="Arial" w:cs="Arial"/>
          <w:color w:val="000000"/>
          <w:sz w:val="19"/>
          <w:szCs w:val="19"/>
        </w:rPr>
        <w:t xml:space="preserve"> first ionization energy?</w:t>
      </w:r>
      <w:r w:rsidR="00F44F1C">
        <w:rPr>
          <w:rFonts w:ascii="Arial" w:eastAsia="Times New Roman" w:hAnsi="Arial" w:cs="Arial"/>
          <w:color w:val="000000"/>
          <w:sz w:val="19"/>
          <w:szCs w:val="19"/>
        </w:rPr>
        <w:t xml:space="preserve"> Choose from: </w:t>
      </w:r>
      <w:proofErr w:type="spellStart"/>
      <w:r w:rsidR="00F44F1C">
        <w:rPr>
          <w:rFonts w:ascii="Arial" w:eastAsia="Times New Roman" w:hAnsi="Arial" w:cs="Arial"/>
          <w:color w:val="000000"/>
          <w:sz w:val="19"/>
          <w:szCs w:val="19"/>
        </w:rPr>
        <w:t>He,Ar,Na,Xe,Ne</w:t>
      </w:r>
      <w:proofErr w:type="spellEnd"/>
    </w:p>
    <w:p w:rsidR="00F44F1C" w:rsidRDefault="00F44F1C" w:rsidP="00F44F1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44F1C">
        <w:rPr>
          <w:rFonts w:ascii="Arial" w:eastAsia="Times New Roman" w:hAnsi="Arial" w:cs="Arial"/>
          <w:sz w:val="20"/>
          <w:szCs w:val="20"/>
        </w:rPr>
        <w:t>Write a Lewis structure for each molecule or ion.</w:t>
      </w:r>
      <w:r w:rsidRPr="00F44F1C">
        <w:rPr>
          <w:rStyle w:val="BalloonText"/>
          <w:rFonts w:ascii="MathJax_Main-Web" w:hAnsi="MathJax_Main-Web" w:cs="Arial"/>
        </w:rPr>
        <w:t xml:space="preserve"> </w:t>
      </w:r>
      <w:r>
        <w:rPr>
          <w:noProof/>
          <w:vanish/>
        </w:rPr>
        <w:drawing>
          <wp:inline distT="0" distB="0" distL="0" distR="0">
            <wp:extent cx="314325" cy="209550"/>
            <wp:effectExtent l="19050" t="0" r="9525" b="0"/>
            <wp:docPr id="5" name="Picture 5" descr="{\rm{N}}_2 {\rm{H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{\rm{N}}_2 {\rm{H}}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F1C">
        <w:rPr>
          <w:rFonts w:ascii="Arial" w:eastAsia="Times New Roman" w:hAnsi="Arial" w:cs="Arial"/>
          <w:sz w:val="20"/>
          <w:szCs w:val="20"/>
        </w:rPr>
        <w:t>Draw the molecule by placing atoms on the grid and connecting them with bonds. Include all lone pairs of electrons.</w:t>
      </w:r>
    </w:p>
    <w:p w:rsidR="00F44F1C" w:rsidRDefault="00F44F1C" w:rsidP="00F44F1C">
      <w:pPr>
        <w:pStyle w:val="ListParagraph"/>
        <w:ind w:left="504"/>
        <w:rPr>
          <w:rFonts w:ascii="MathJax_Main-Web" w:eastAsia="Times New Roman" w:hAnsi="MathJax_Main-Web" w:cs="Arial"/>
          <w:sz w:val="17"/>
        </w:rPr>
      </w:pPr>
      <w:r w:rsidRPr="00F44F1C">
        <w:rPr>
          <w:rFonts w:ascii="MathJax_Main-Web" w:eastAsia="Times New Roman" w:hAnsi="MathJax_Main-Web" w:cs="Arial"/>
          <w:sz w:val="24"/>
          <w:szCs w:val="24"/>
        </w:rPr>
        <w:t>N</w:t>
      </w:r>
      <w:r w:rsidRPr="00F44F1C">
        <w:rPr>
          <w:rFonts w:ascii="Arial" w:eastAsia="Times New Roman" w:hAnsi="Arial" w:cs="Arial"/>
          <w:sz w:val="24"/>
          <w:szCs w:val="24"/>
        </w:rPr>
        <w:t xml:space="preserve"> </w:t>
      </w:r>
      <w:r w:rsidRPr="00F44F1C">
        <w:rPr>
          <w:rFonts w:ascii="MathJax_Main-Web" w:eastAsia="Times New Roman" w:hAnsi="MathJax_Main-Web" w:cs="Arial"/>
          <w:sz w:val="17"/>
        </w:rPr>
        <w:t>2</w:t>
      </w:r>
      <w:r w:rsidRPr="00F44F1C">
        <w:rPr>
          <w:rFonts w:ascii="Arial" w:eastAsia="Times New Roman" w:hAnsi="Arial" w:cs="Arial"/>
          <w:sz w:val="24"/>
          <w:szCs w:val="24"/>
        </w:rPr>
        <w:t xml:space="preserve"> </w:t>
      </w:r>
      <w:r w:rsidRPr="00F44F1C">
        <w:rPr>
          <w:rFonts w:ascii="MathJax_Main-Web" w:eastAsia="Times New Roman" w:hAnsi="MathJax_Main-Web" w:cs="Arial"/>
          <w:sz w:val="24"/>
          <w:szCs w:val="24"/>
        </w:rPr>
        <w:t>H</w:t>
      </w:r>
      <w:r w:rsidRPr="00F44F1C">
        <w:rPr>
          <w:rFonts w:ascii="Arial" w:eastAsia="Times New Roman" w:hAnsi="Arial" w:cs="Arial"/>
          <w:sz w:val="24"/>
          <w:szCs w:val="24"/>
        </w:rPr>
        <w:t xml:space="preserve"> </w:t>
      </w:r>
      <w:r w:rsidRPr="00F44F1C">
        <w:rPr>
          <w:rFonts w:ascii="MathJax_Main-Web" w:eastAsia="Times New Roman" w:hAnsi="MathJax_Main-Web" w:cs="Arial"/>
          <w:sz w:val="17"/>
        </w:rPr>
        <w:t>2</w:t>
      </w:r>
    </w:p>
    <w:p w:rsidR="00F44F1C" w:rsidRDefault="00F44F1C" w:rsidP="00F44F1C">
      <w:pPr>
        <w:pStyle w:val="ListParagraph"/>
        <w:ind w:left="504"/>
        <w:rPr>
          <w:rStyle w:val="mn"/>
          <w:rFonts w:ascii="MathJax_Main-Web" w:hAnsi="MathJax_Main-Web" w:cs="Arial"/>
          <w:sz w:val="17"/>
          <w:szCs w:val="17"/>
        </w:rPr>
      </w:pPr>
      <w:r>
        <w:rPr>
          <w:rStyle w:val="mi"/>
          <w:rFonts w:ascii="MathJax_Main-Web" w:hAnsi="MathJax_Main-Web" w:cs="Arial"/>
        </w:rPr>
        <w:t>N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H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4</w:t>
      </w:r>
    </w:p>
    <w:p w:rsidR="00F44F1C" w:rsidRDefault="00F44F1C" w:rsidP="00F44F1C">
      <w:pPr>
        <w:pStyle w:val="ListParagraph"/>
        <w:ind w:left="504"/>
        <w:rPr>
          <w:rStyle w:val="msubsup"/>
          <w:rFonts w:ascii="Arial" w:hAnsi="Arial" w:cs="Arial"/>
        </w:rPr>
      </w:pPr>
      <w:r>
        <w:rPr>
          <w:rStyle w:val="mi"/>
          <w:rFonts w:ascii="MathJax_Main-Web" w:hAnsi="MathJax_Main-Web" w:cs="Arial"/>
        </w:rPr>
        <w:t>CN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–</w:t>
      </w:r>
      <w:r>
        <w:rPr>
          <w:rStyle w:val="msubsup"/>
          <w:rFonts w:ascii="Arial" w:hAnsi="Arial" w:cs="Arial"/>
        </w:rPr>
        <w:t xml:space="preserve"> </w:t>
      </w:r>
    </w:p>
    <w:p w:rsidR="00F44F1C" w:rsidRDefault="00F44F1C" w:rsidP="00F44F1C">
      <w:pPr>
        <w:pStyle w:val="ListParagraph"/>
        <w:ind w:left="504"/>
        <w:rPr>
          <w:rFonts w:ascii="MathJax_Main-Web" w:eastAsia="Times New Roman" w:hAnsi="MathJax_Main-Web" w:cs="Arial"/>
          <w:sz w:val="17"/>
        </w:rPr>
      </w:pPr>
      <w:r>
        <w:rPr>
          <w:rStyle w:val="mi"/>
          <w:rFonts w:ascii="MathJax_Main-Web" w:hAnsi="MathJax_Main-Web" w:cs="Arial"/>
        </w:rPr>
        <w:t>NO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285750" cy="257175"/>
            <wp:effectExtent l="19050" t="0" r="0" b="0"/>
            <wp:docPr id="17" name="Picture 17" descr="{\rm CN}^{-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{\rm CN}^{-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285750" cy="257175"/>
            <wp:effectExtent l="19050" t="0" r="0" b="0"/>
            <wp:docPr id="12" name="Picture 12" descr="{\rm CN}^{-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{\rm CN}^{-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F1C" w:rsidRPr="00F44F1C" w:rsidRDefault="00F44F1C" w:rsidP="00F44F1C">
      <w:pPr>
        <w:pStyle w:val="ListParagraph"/>
        <w:ind w:left="504"/>
        <w:rPr>
          <w:rFonts w:ascii="Arial" w:eastAsia="Times New Roman" w:hAnsi="Arial" w:cs="Arial"/>
          <w:sz w:val="20"/>
          <w:szCs w:val="20"/>
        </w:rPr>
      </w:pPr>
    </w:p>
    <w:p w:rsidR="00F44F1C" w:rsidRPr="00F44F1C" w:rsidRDefault="00F44F1C" w:rsidP="00F44F1C">
      <w:pPr>
        <w:pStyle w:val="ListParagraph"/>
        <w:spacing w:after="240" w:line="240" w:lineRule="auto"/>
        <w:ind w:left="504" w:right="240"/>
        <w:rPr>
          <w:rFonts w:ascii="Arial" w:eastAsia="Times New Roman" w:hAnsi="Arial" w:cs="Arial"/>
          <w:sz w:val="20"/>
          <w:szCs w:val="20"/>
        </w:rPr>
      </w:pPr>
    </w:p>
    <w:p w:rsidR="00B86094" w:rsidRDefault="00B86094" w:rsidP="00F44F1C">
      <w:pPr>
        <w:pStyle w:val="ListParagraph"/>
        <w:ind w:left="504"/>
      </w:pPr>
    </w:p>
    <w:sectPr w:rsidR="00B86094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EF4"/>
    <w:multiLevelType w:val="hybridMultilevel"/>
    <w:tmpl w:val="903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41D"/>
    <w:multiLevelType w:val="multilevel"/>
    <w:tmpl w:val="DB08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82F3F"/>
    <w:multiLevelType w:val="hybridMultilevel"/>
    <w:tmpl w:val="6104390A"/>
    <w:lvl w:ilvl="0" w:tplc="B03ED6F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64D2220F"/>
    <w:multiLevelType w:val="multilevel"/>
    <w:tmpl w:val="BFBA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50ADC"/>
    <w:multiLevelType w:val="multilevel"/>
    <w:tmpl w:val="8402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F98"/>
    <w:rsid w:val="000A6F98"/>
    <w:rsid w:val="00497254"/>
    <w:rsid w:val="00B86094"/>
    <w:rsid w:val="00BB0FFF"/>
    <w:rsid w:val="00BC5101"/>
    <w:rsid w:val="00F4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F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98"/>
    <w:rPr>
      <w:rFonts w:ascii="Tahoma" w:hAnsi="Tahoma" w:cs="Tahoma"/>
      <w:sz w:val="16"/>
      <w:szCs w:val="16"/>
    </w:rPr>
  </w:style>
  <w:style w:type="character" w:customStyle="1" w:styleId="msubsup">
    <w:name w:val="msubsup"/>
    <w:basedOn w:val="DefaultParagraphFont"/>
    <w:rsid w:val="00F44F1C"/>
  </w:style>
  <w:style w:type="character" w:customStyle="1" w:styleId="mi">
    <w:name w:val="mi"/>
    <w:basedOn w:val="DefaultParagraphFont"/>
    <w:rsid w:val="00F44F1C"/>
  </w:style>
  <w:style w:type="character" w:customStyle="1" w:styleId="mn">
    <w:name w:val="mn"/>
    <w:basedOn w:val="DefaultParagraphFont"/>
    <w:rsid w:val="00F44F1C"/>
  </w:style>
  <w:style w:type="character" w:customStyle="1" w:styleId="mo">
    <w:name w:val="mo"/>
    <w:basedOn w:val="DefaultParagraphFont"/>
    <w:rsid w:val="00F44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93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71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8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6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5032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4999281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9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374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9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75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3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985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599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9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20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38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484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9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04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117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43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474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2013-07-26T01:03:00Z</dcterms:created>
  <dcterms:modified xsi:type="dcterms:W3CDTF">2013-07-26T01:39:00Z</dcterms:modified>
</cp:coreProperties>
</file>