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Override PartName="/word/activeX/activeX4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B43A33" w:rsidRPr="00B43A33" w:rsidTr="00B43A33">
        <w:trPr>
          <w:tblCellSpacing w:w="0" w:type="dxa"/>
        </w:trPr>
        <w:tc>
          <w:tcPr>
            <w:tcW w:w="0" w:type="auto"/>
            <w:vAlign w:val="center"/>
            <w:hideMark/>
          </w:tcPr>
          <w:p w:rsidR="00B43A33" w:rsidRPr="00B43A33" w:rsidRDefault="00B43A33" w:rsidP="00B43A33">
            <w:pPr>
              <w:spacing w:before="100" w:beforeAutospacing="1" w:after="100" w:afterAutospacing="1"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Vega Foods, Inc</w:t>
            </w:r>
            <w:proofErr w:type="gramStart"/>
            <w:r w:rsidRPr="00B43A33">
              <w:rPr>
                <w:rFonts w:ascii="Times New Roman" w:eastAsia="Times New Roman" w:hAnsi="Times New Roman" w:cs="Times New Roman"/>
                <w:sz w:val="24"/>
                <w:szCs w:val="24"/>
              </w:rPr>
              <w:t>.,</w:t>
            </w:r>
            <w:proofErr w:type="gramEnd"/>
            <w:r w:rsidRPr="00B43A33">
              <w:rPr>
                <w:rFonts w:ascii="Times New Roman" w:eastAsia="Times New Roman" w:hAnsi="Times New Roman" w:cs="Times New Roman"/>
                <w:sz w:val="24"/>
                <w:szCs w:val="24"/>
              </w:rPr>
              <w:t xml:space="preserve"> has recently purchased a small mill that it intends to operate as one of its subsidiaries. The newly acquired mill has three products that it offers for sale—wheat cereal, pancake mix, and flour. Each product sells for $10 per package. Materials, labor, and other variable production costs are $5.00 per bag of wheat cereal, $6.20 per bag of pancake mix, and $3.20 per bag of flour. Sales commissions are 10% of sales for any product. All other costs are fixed.</w: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The mill’s income statement for the most recent month is given below:</w:t>
            </w:r>
          </w:p>
        </w:tc>
      </w:tr>
    </w:tbl>
    <w:p w:rsidR="00B43A33" w:rsidRPr="00B43A33" w:rsidRDefault="00B43A33" w:rsidP="00B43A33">
      <w:pPr>
        <w:spacing w:after="0" w:line="240" w:lineRule="auto"/>
        <w:rPr>
          <w:rFonts w:ascii="Times New Roman" w:eastAsia="Times New Roman" w:hAnsi="Times New Roman" w:cs="Times New Roman"/>
          <w:sz w:val="24"/>
          <w:szCs w:val="24"/>
        </w:rPr>
      </w:pPr>
    </w:p>
    <w:tbl>
      <w:tblPr>
        <w:tblW w:w="7200" w:type="dxa"/>
        <w:tblCellSpacing w:w="0" w:type="dxa"/>
        <w:tblCellMar>
          <w:left w:w="0" w:type="dxa"/>
          <w:right w:w="0" w:type="dxa"/>
        </w:tblCellMar>
        <w:tblLook w:val="04A0"/>
      </w:tblPr>
      <w:tblGrid>
        <w:gridCol w:w="1068"/>
        <w:gridCol w:w="991"/>
        <w:gridCol w:w="991"/>
        <w:gridCol w:w="991"/>
        <w:gridCol w:w="991"/>
        <w:gridCol w:w="991"/>
        <w:gridCol w:w="991"/>
        <w:gridCol w:w="991"/>
        <w:gridCol w:w="991"/>
        <w:gridCol w:w="991"/>
        <w:gridCol w:w="991"/>
        <w:gridCol w:w="991"/>
        <w:gridCol w:w="991"/>
      </w:tblGrid>
      <w:tr w:rsidR="00B43A33" w:rsidRPr="00B43A33" w:rsidTr="00B43A33">
        <w:trPr>
          <w:tblCellSpacing w:w="0" w:type="dxa"/>
        </w:trPr>
        <w:tc>
          <w:tcPr>
            <w:tcW w:w="0" w:type="auto"/>
            <w:shd w:val="clear" w:color="auto" w:fill="D7DCE6"/>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D7DCE6"/>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D7DCE6"/>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D7DCE6"/>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gridSpan w:val="9"/>
            <w:shd w:val="clear" w:color="auto" w:fill="D7DCE6"/>
            <w:vAlign w:val="center"/>
            <w:hideMark/>
          </w:tcPr>
          <w:p w:rsidR="00B43A33" w:rsidRPr="00B43A33" w:rsidRDefault="00B43A33" w:rsidP="00B43A33">
            <w:pPr>
              <w:pBdr>
                <w:bottom w:val="single" w:sz="4"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Product Line</w:t>
            </w:r>
          </w:p>
        </w:tc>
      </w:tr>
      <w:tr w:rsidR="00B43A33" w:rsidRPr="00B43A33" w:rsidTr="00B43A33">
        <w:trPr>
          <w:tblCellSpacing w:w="0" w:type="dxa"/>
        </w:trPr>
        <w:tc>
          <w:tcPr>
            <w:tcW w:w="0" w:type="auto"/>
            <w:shd w:val="clear" w:color="auto" w:fill="D7DCE6"/>
            <w:vAlign w:val="bottom"/>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gridSpan w:val="3"/>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Total</w:t>
            </w:r>
            <w:r w:rsidRPr="00B43A33">
              <w:rPr>
                <w:rFonts w:ascii="Times New Roman" w:eastAsia="Times New Roman" w:hAnsi="Times New Roman" w:cs="Times New Roman"/>
                <w:sz w:val="24"/>
                <w:szCs w:val="24"/>
              </w:rPr>
              <w:br/>
              <w:t>Company</w:t>
            </w:r>
          </w:p>
        </w:tc>
        <w:tc>
          <w:tcPr>
            <w:tcW w:w="0" w:type="auto"/>
            <w:gridSpan w:val="3"/>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Wheat</w:t>
            </w:r>
            <w:r w:rsidRPr="00B43A33">
              <w:rPr>
                <w:rFonts w:ascii="Times New Roman" w:eastAsia="Times New Roman" w:hAnsi="Times New Roman" w:cs="Times New Roman"/>
                <w:sz w:val="24"/>
                <w:szCs w:val="24"/>
              </w:rPr>
              <w:br/>
              <w:t>Cereal</w:t>
            </w:r>
          </w:p>
        </w:tc>
        <w:tc>
          <w:tcPr>
            <w:tcW w:w="0" w:type="auto"/>
            <w:gridSpan w:val="3"/>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Pancake</w:t>
            </w:r>
            <w:r w:rsidRPr="00B43A33">
              <w:rPr>
                <w:rFonts w:ascii="Times New Roman" w:eastAsia="Times New Roman" w:hAnsi="Times New Roman" w:cs="Times New Roman"/>
                <w:sz w:val="24"/>
                <w:szCs w:val="24"/>
              </w:rPr>
              <w:br/>
              <w:t>Mix</w:t>
            </w:r>
          </w:p>
        </w:tc>
        <w:tc>
          <w:tcPr>
            <w:tcW w:w="0" w:type="auto"/>
            <w:gridSpan w:val="3"/>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Flour</w:t>
            </w:r>
          </w:p>
        </w:tc>
      </w:tr>
      <w:tr w:rsidR="00B43A33" w:rsidRPr="00B43A33" w:rsidTr="00B43A33">
        <w:trPr>
          <w:tblCellSpacing w:w="0" w:type="dxa"/>
        </w:trPr>
        <w:tc>
          <w:tcPr>
            <w:tcW w:w="24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Sales</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4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1,200,000</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4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400,000</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4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500,000</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4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300,000</w:t>
            </w:r>
          </w:p>
        </w:tc>
        <w:tc>
          <w:tcPr>
            <w:tcW w:w="10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25"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26"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27"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28"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29"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0"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1"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2"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3"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4"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5" style="width:0;height:.75pt" o:hralign="right" o:hrstd="t" o:hrnoshade="t" o:hr="t" fillcolor="#a0a0a0" stroked="f"/>
              </w:pic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6" style="width:0;height:.75pt" o:hralign="right" o:hrstd="t" o:hrnoshade="t" o:hr="t" fillcolor="#a0a0a0" stroked="f"/>
              </w:pic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Expenses:</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Materials, labor, and other</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606,000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200,000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310,000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96,000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Sales commissions</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120,000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40,000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50,000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30,000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Advertising</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129,800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65,000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40,000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24,800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Salaries</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115,000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49,000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15,000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51,000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Equipment depreciation</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60,000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20,000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25,000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15,000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Warehouse rent</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24,000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8,000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10,000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6,000</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General </w:t>
            </w:r>
            <w:r w:rsidRPr="00B43A33">
              <w:rPr>
                <w:rFonts w:ascii="Times New Roman" w:eastAsia="Times New Roman" w:hAnsi="Times New Roman" w:cs="Times New Roman"/>
                <w:sz w:val="24"/>
                <w:szCs w:val="24"/>
              </w:rPr>
              <w:lastRenderedPageBreak/>
              <w:t>administration</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lastRenderedPageBreak/>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90,000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30,000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30,000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30,000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lastRenderedPageBreak/>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7"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8"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39"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0"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1"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2"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3"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4"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5"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6"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7"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8" style="width:0;height:.75pt" o:hralign="right" o:hrstd="t" o:hrnoshade="t" o:hr="t" fillcolor="#a0a0a0" stroked="f"/>
              </w:pict>
            </w:r>
          </w:p>
        </w:tc>
      </w:tr>
      <w:tr w:rsidR="00B43A33" w:rsidRPr="00B43A33" w:rsidTr="00B43A33">
        <w:trPr>
          <w:tblCellSpacing w:w="0" w:type="dxa"/>
        </w:trPr>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Total expenses</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1,144,800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412,000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480,000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252,800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49"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0"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1"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2"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3"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4"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5"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6"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7"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8"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59"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0" style="width:0;height:.75pt" o:hralign="right" o:hrstd="t" o:hrnoshade="t" o:hr="t" fillcolor="#a0a0a0" stroked="f"/>
              </w:pict>
            </w:r>
          </w:p>
        </w:tc>
      </w:tr>
      <w:tr w:rsidR="00B43A33" w:rsidRPr="00B43A33" w:rsidTr="00B43A33">
        <w:trPr>
          <w:tblCellSpacing w:w="0" w:type="dxa"/>
        </w:trPr>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Net operating income (loss)</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55,200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(12,000)</w:t>
            </w:r>
          </w:p>
        </w:tc>
        <w:tc>
          <w:tcPr>
            <w:tcW w:w="0" w:type="auto"/>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20,000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47,200</w:t>
            </w:r>
          </w:p>
        </w:tc>
        <w:tc>
          <w:tcPr>
            <w:tcW w:w="0" w:type="auto"/>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1"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2"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3"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4"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5"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6"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7"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8"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69"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0"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1" style="width:0;height:.75pt" o:hralign="right" o:hrstd="t" o:hrnoshade="t" o:hr="t" fillcolor="#a0a0a0" stroked="f"/>
              </w:pict>
            </w:r>
          </w:p>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2"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3"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4"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5"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6"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7"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8"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79"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0"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1"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2" style="width:0;height:.75pt" o:hralign="right" o:hrstd="t" o:hrnoshade="t" o:hr="t" fillcolor="#a0a0a0" stroked="f"/>
              </w:pict>
            </w:r>
          </w:p>
        </w:tc>
        <w:tc>
          <w:tcPr>
            <w:tcW w:w="0" w:type="auto"/>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3"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4" style="width:0;height:.75pt" o:hralign="right" o:hrstd="t" o:hrnoshade="t" o:hr="t" fillcolor="#a0a0a0" stroked="f"/>
              </w:pict>
            </w:r>
          </w:p>
        </w:tc>
      </w:tr>
      <w:tr w:rsidR="00B43A33" w:rsidRPr="00B43A33" w:rsidTr="00B43A33">
        <w:trPr>
          <w:tblCellSpacing w:w="0" w:type="dxa"/>
        </w:trPr>
        <w:tc>
          <w:tcPr>
            <w:tcW w:w="0" w:type="auto"/>
            <w:gridSpan w:val="13"/>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5" style="width:9in;height:3.75pt" o:hrstd="t" o:hrnoshade="t" o:hr="t" fillcolor="#cdd4e0" stroked="f"/>
              </w:pict>
            </w:r>
          </w:p>
        </w:tc>
      </w:tr>
    </w:tbl>
    <w:p w:rsidR="00B43A33" w:rsidRPr="00B43A33" w:rsidRDefault="00B43A33" w:rsidP="00B43A33">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The following additional information is available about the company:</w:t>
            </w:r>
          </w:p>
        </w:tc>
      </w:tr>
    </w:tbl>
    <w:p w:rsidR="00B43A33" w:rsidRPr="00B43A33" w:rsidRDefault="00B43A33" w:rsidP="00B43A33">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186"/>
        <w:gridCol w:w="9114"/>
      </w:tblGrid>
      <w:tr w:rsidR="00B43A33" w:rsidRPr="00B43A33" w:rsidTr="00B43A33">
        <w:trPr>
          <w:tblCellSpacing w:w="0" w:type="dxa"/>
        </w:trPr>
        <w:tc>
          <w:tcPr>
            <w:tcW w:w="10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a.</w:t>
            </w:r>
          </w:p>
        </w:tc>
        <w:tc>
          <w:tcPr>
            <w:tcW w:w="4900" w:type="pct"/>
            <w:vAlign w:val="center"/>
            <w:hideMark/>
          </w:tcPr>
          <w:p w:rsidR="00B43A33" w:rsidRPr="00B43A33" w:rsidRDefault="00B43A33" w:rsidP="00B43A33">
            <w:pPr>
              <w:spacing w:before="100" w:beforeAutospacing="1" w:after="100" w:afterAutospacing="1"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The same equipment is used to mill and package all three products. In the above income statement, equipment depreciation has been allocated on the basis of sales dollars. An analysis of equipment usage indicates that it is used 30% of the time to make wheat cereal, 50% of the time to make pancake mix, and 20% of the time to make flour.</w:t>
            </w:r>
          </w:p>
        </w:tc>
      </w:tr>
      <w:tr w:rsidR="00B43A33" w:rsidRPr="00B43A33" w:rsidTr="00B43A33">
        <w:trPr>
          <w:tblCellSpacing w:w="0" w:type="dxa"/>
        </w:trPr>
        <w:tc>
          <w:tcPr>
            <w:tcW w:w="10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b.</w:t>
            </w:r>
          </w:p>
        </w:tc>
        <w:tc>
          <w:tcPr>
            <w:tcW w:w="4900" w:type="pct"/>
            <w:vAlign w:val="center"/>
            <w:hideMark/>
          </w:tcPr>
          <w:p w:rsidR="00B43A33" w:rsidRPr="00B43A33" w:rsidRDefault="00B43A33" w:rsidP="00B43A33">
            <w:pPr>
              <w:spacing w:before="100" w:beforeAutospacing="1" w:after="100" w:afterAutospacing="1"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All three products are stored in the same warehouse. In the above income statement, the warehouse rent has been allocated on the basis of sales dollars. The warehouse contains 48,000 square feet of space, of which 8,000 square feet are used for wheat cereal, 14,000 square feet are used for pancake mix, and 26,000 square feet are used for flour. The warehouse space costs the company $0.50 per square foot per month to rent.</w:t>
            </w:r>
          </w:p>
        </w:tc>
      </w:tr>
      <w:tr w:rsidR="00B43A33" w:rsidRPr="00B43A33" w:rsidTr="00B43A33">
        <w:trPr>
          <w:tblCellSpacing w:w="0" w:type="dxa"/>
        </w:trPr>
        <w:tc>
          <w:tcPr>
            <w:tcW w:w="10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c.</w:t>
            </w:r>
          </w:p>
        </w:tc>
        <w:tc>
          <w:tcPr>
            <w:tcW w:w="4900" w:type="pct"/>
            <w:vAlign w:val="center"/>
            <w:hideMark/>
          </w:tcPr>
          <w:p w:rsidR="00B43A33" w:rsidRPr="00B43A33" w:rsidRDefault="00B43A33" w:rsidP="00B43A33">
            <w:pPr>
              <w:spacing w:before="100" w:beforeAutospacing="1" w:after="100" w:afterAutospacing="1"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The general administration costs relate to the administration of the company as a whole. In the above income statement, these costs have been divided equally among the three product lines.</w:t>
            </w:r>
          </w:p>
        </w:tc>
      </w:tr>
      <w:tr w:rsidR="00B43A33" w:rsidRPr="00B43A33" w:rsidTr="00B43A33">
        <w:trPr>
          <w:tblCellSpacing w:w="0" w:type="dxa"/>
        </w:trPr>
        <w:tc>
          <w:tcPr>
            <w:tcW w:w="10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d.</w:t>
            </w:r>
          </w:p>
        </w:tc>
        <w:tc>
          <w:tcPr>
            <w:tcW w:w="4900" w:type="pct"/>
            <w:vAlign w:val="center"/>
            <w:hideMark/>
          </w:tcPr>
          <w:p w:rsidR="00B43A33" w:rsidRPr="00B43A33" w:rsidRDefault="00B43A33" w:rsidP="00B43A33">
            <w:pPr>
              <w:spacing w:before="100" w:beforeAutospacing="1" w:after="100" w:afterAutospacing="1"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All other costs are traceable to the product lines.</w:t>
            </w:r>
          </w:p>
        </w:tc>
      </w:tr>
    </w:tbl>
    <w:p w:rsidR="00B43A33" w:rsidRPr="00B43A33" w:rsidRDefault="00B43A33" w:rsidP="00B43A33">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Vega Foods’ management is anxious to improve the mill’s 4.60% margin on sales.</w:t>
            </w:r>
          </w:p>
        </w:tc>
      </w:tr>
    </w:tbl>
    <w:p w:rsidR="00B43A33" w:rsidRPr="00B43A33" w:rsidRDefault="00B43A33" w:rsidP="00B43A33">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B43A33" w:rsidRPr="00B43A33" w:rsidTr="00B43A33">
        <w:trPr>
          <w:tblCellSpacing w:w="0" w:type="dxa"/>
        </w:trPr>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b/>
                <w:bCs/>
                <w:sz w:val="24"/>
                <w:szCs w:val="24"/>
              </w:rPr>
              <w:t>Required:</w:t>
            </w:r>
          </w:p>
        </w:tc>
      </w:tr>
    </w:tbl>
    <w:p w:rsidR="00B43A33" w:rsidRPr="00B43A33" w:rsidRDefault="00B43A33" w:rsidP="00B43A33">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279"/>
        <w:gridCol w:w="9021"/>
      </w:tblGrid>
      <w:tr w:rsidR="00B43A33" w:rsidRPr="00B43A33" w:rsidTr="00B43A33">
        <w:trPr>
          <w:tblCellSpacing w:w="0" w:type="dxa"/>
        </w:trPr>
        <w:tc>
          <w:tcPr>
            <w:tcW w:w="15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b/>
                <w:bCs/>
                <w:sz w:val="24"/>
                <w:szCs w:val="24"/>
              </w:rPr>
              <w:t>1.</w:t>
            </w:r>
          </w:p>
        </w:tc>
        <w:tc>
          <w:tcPr>
            <w:tcW w:w="4850" w:type="pct"/>
            <w:vAlign w:val="center"/>
            <w:hideMark/>
          </w:tcPr>
          <w:p w:rsidR="00B43A33" w:rsidRPr="00B43A33" w:rsidRDefault="00B43A33" w:rsidP="00B43A33">
            <w:pPr>
              <w:spacing w:before="100" w:beforeAutospacing="1" w:after="100" w:afterAutospacing="1"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Prepare a new contribution format segmented income statement for the month. Adjust the allocation of equipment depreciation and warehouse rent as indicated by the additional information provided. </w:t>
            </w:r>
            <w:r w:rsidRPr="00B43A33">
              <w:rPr>
                <w:rFonts w:ascii="Times New Roman" w:eastAsia="Times New Roman" w:hAnsi="Times New Roman" w:cs="Times New Roman"/>
                <w:b/>
                <w:bCs/>
                <w:color w:val="FF0000"/>
                <w:sz w:val="24"/>
                <w:szCs w:val="24"/>
              </w:rPr>
              <w:t xml:space="preserve">(Input all amounts as positive values except losses which should be </w:t>
            </w:r>
            <w:r w:rsidRPr="00B43A33">
              <w:rPr>
                <w:rFonts w:ascii="Times New Roman" w:eastAsia="Times New Roman" w:hAnsi="Times New Roman" w:cs="Times New Roman"/>
                <w:b/>
                <w:bCs/>
                <w:color w:val="FF0000"/>
                <w:sz w:val="24"/>
                <w:szCs w:val="24"/>
              </w:rPr>
              <w:lastRenderedPageBreak/>
              <w:t>indicated by a minus sign. Round your final answers to the nearest dollar amount.)</w:t>
            </w:r>
          </w:p>
        </w:tc>
      </w:tr>
    </w:tbl>
    <w:p w:rsidR="00B43A33" w:rsidRPr="00B43A33" w:rsidRDefault="00B43A33" w:rsidP="00B43A33">
      <w:pPr>
        <w:spacing w:after="0" w:line="240" w:lineRule="auto"/>
        <w:rPr>
          <w:rFonts w:ascii="Times New Roman" w:eastAsia="Times New Roman" w:hAnsi="Times New Roman" w:cs="Times New Roman"/>
          <w:sz w:val="24"/>
          <w:szCs w:val="24"/>
        </w:rPr>
      </w:pPr>
    </w:p>
    <w:tbl>
      <w:tblPr>
        <w:tblW w:w="12300" w:type="dxa"/>
        <w:tblCellSpacing w:w="0" w:type="dxa"/>
        <w:tblInd w:w="300" w:type="dxa"/>
        <w:tblCellMar>
          <w:left w:w="0" w:type="dxa"/>
          <w:right w:w="0" w:type="dxa"/>
        </w:tblCellMar>
        <w:tblLook w:val="04A0"/>
      </w:tblPr>
      <w:tblGrid>
        <w:gridCol w:w="3936"/>
        <w:gridCol w:w="2091"/>
        <w:gridCol w:w="2091"/>
        <w:gridCol w:w="2091"/>
        <w:gridCol w:w="2091"/>
      </w:tblGrid>
      <w:tr w:rsidR="00B43A33" w:rsidRPr="00B43A33" w:rsidTr="00B43A33">
        <w:trPr>
          <w:tblCellSpacing w:w="0" w:type="dxa"/>
        </w:trPr>
        <w:tc>
          <w:tcPr>
            <w:tcW w:w="1600" w:type="pct"/>
            <w:shd w:val="clear" w:color="auto" w:fill="D7DCE6"/>
            <w:vAlign w:val="bottom"/>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Total</w:t>
            </w:r>
            <w:r w:rsidRPr="00B43A33">
              <w:rPr>
                <w:rFonts w:ascii="Times New Roman" w:eastAsia="Times New Roman" w:hAnsi="Times New Roman" w:cs="Times New Roman"/>
                <w:sz w:val="24"/>
                <w:szCs w:val="24"/>
              </w:rPr>
              <w:br/>
              <w:t>         Company</w:t>
            </w:r>
          </w:p>
        </w:tc>
        <w:tc>
          <w:tcPr>
            <w:tcW w:w="850" w:type="pct"/>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Wheat</w:t>
            </w:r>
            <w:r w:rsidRPr="00B43A33">
              <w:rPr>
                <w:rFonts w:ascii="Times New Roman" w:eastAsia="Times New Roman" w:hAnsi="Times New Roman" w:cs="Times New Roman"/>
                <w:sz w:val="24"/>
                <w:szCs w:val="24"/>
              </w:rPr>
              <w:br/>
              <w:t>         Cereal</w:t>
            </w:r>
          </w:p>
        </w:tc>
        <w:tc>
          <w:tcPr>
            <w:tcW w:w="850" w:type="pct"/>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Pancake</w:t>
            </w:r>
            <w:r w:rsidRPr="00B43A33">
              <w:rPr>
                <w:rFonts w:ascii="Times New Roman" w:eastAsia="Times New Roman" w:hAnsi="Times New Roman" w:cs="Times New Roman"/>
                <w:sz w:val="24"/>
                <w:szCs w:val="24"/>
              </w:rPr>
              <w:br/>
              <w:t>         Mix</w:t>
            </w:r>
          </w:p>
        </w:tc>
        <w:tc>
          <w:tcPr>
            <w:tcW w:w="850" w:type="pct"/>
            <w:shd w:val="clear" w:color="auto" w:fill="D7DCE6"/>
            <w:vAlign w:val="bottom"/>
            <w:hideMark/>
          </w:tcPr>
          <w:p w:rsidR="00B43A33" w:rsidRPr="00B43A33" w:rsidRDefault="00B43A33" w:rsidP="00B43A33">
            <w:pPr>
              <w:spacing w:after="0" w:line="240" w:lineRule="auto"/>
              <w:jc w:val="center"/>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Flour</w: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38.25pt;height:18pt" o:ole="">
                  <v:imagedata r:id="rId4" o:title=""/>
                </v:shape>
                <w:control r:id="rId5" w:name="DefaultOcxName" w:shapeid="_x0000_i1352"/>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51" type="#_x0000_t75" style="width:38.25pt;height:18pt" o:ole="">
                  <v:imagedata r:id="rId4" o:title=""/>
                </v:shape>
                <w:control r:id="rId6" w:name="DefaultOcxName1" w:shapeid="_x0000_i1351"/>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50" type="#_x0000_t75" style="width:38.25pt;height:18pt" o:ole="">
                  <v:imagedata r:id="rId4" o:title=""/>
                </v:shape>
                <w:control r:id="rId7" w:name="DefaultOcxName2" w:shapeid="_x0000_i1350"/>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49" type="#_x0000_t75" style="width:38.25pt;height:18pt" o:ole="">
                  <v:imagedata r:id="rId4" o:title=""/>
                </v:shape>
                <w:control r:id="rId8" w:name="DefaultOcxName3" w:shapeid="_x0000_i1349"/>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6"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7"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8"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89" style="width:0;height:.75pt" o:hralign="right" o:hrstd="t" o:hrnoshade="t" o:hr="t" fillcolor="#a0a0a0" stroked="f"/>
              </w:pic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Variable expenses:</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8" type="#_x0000_t75" style="width:38.25pt;height:18pt" o:ole="">
                  <v:imagedata r:id="rId4" o:title=""/>
                </v:shape>
                <w:control r:id="rId9" w:name="DefaultOcxName4" w:shapeid="_x0000_i1348"/>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7" type="#_x0000_t75" style="width:38.25pt;height:18pt" o:ole="">
                  <v:imagedata r:id="rId4" o:title=""/>
                </v:shape>
                <w:control r:id="rId10" w:name="DefaultOcxName5" w:shapeid="_x0000_i1347"/>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6" type="#_x0000_t75" style="width:38.25pt;height:18pt" o:ole="">
                  <v:imagedata r:id="rId4" o:title=""/>
                </v:shape>
                <w:control r:id="rId11" w:name="DefaultOcxName6" w:shapeid="_x0000_i1346"/>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5" type="#_x0000_t75" style="width:38.25pt;height:18pt" o:ole="">
                  <v:imagedata r:id="rId4" o:title=""/>
                </v:shape>
                <w:control r:id="rId12" w:name="DefaultOcxName7" w:shapeid="_x0000_i1345"/>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4" type="#_x0000_t75" style="width:38.25pt;height:18pt" o:ole="">
                  <v:imagedata r:id="rId4" o:title=""/>
                </v:shape>
                <w:control r:id="rId13" w:name="DefaultOcxName8" w:shapeid="_x0000_i1344"/>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3" type="#_x0000_t75" style="width:38.25pt;height:18pt" o:ole="">
                  <v:imagedata r:id="rId4" o:title=""/>
                </v:shape>
                <w:control r:id="rId14" w:name="DefaultOcxName9" w:shapeid="_x0000_i1343"/>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2" type="#_x0000_t75" style="width:38.25pt;height:18pt" o:ole="">
                  <v:imagedata r:id="rId4" o:title=""/>
                </v:shape>
                <w:control r:id="rId15" w:name="DefaultOcxName10" w:shapeid="_x0000_i1342"/>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1" type="#_x0000_t75" style="width:38.25pt;height:18pt" o:ole="">
                  <v:imagedata r:id="rId4" o:title=""/>
                </v:shape>
                <w:control r:id="rId16" w:name="DefaultOcxName11" w:shapeid="_x0000_i1341"/>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0"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1"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2"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3" style="width:0;height:.75pt" o:hralign="right" o:hrstd="t" o:hrnoshade="t" o:hr="t" fillcolor="#a0a0a0" stroked="f"/>
              </w:pic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Total variable expenses</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40" type="#_x0000_t75" style="width:38.25pt;height:18pt" o:ole="">
                  <v:imagedata r:id="rId4" o:title=""/>
                </v:shape>
                <w:control r:id="rId17" w:name="DefaultOcxName12" w:shapeid="_x0000_i1340"/>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9" type="#_x0000_t75" style="width:38.25pt;height:18pt" o:ole="">
                  <v:imagedata r:id="rId4" o:title=""/>
                </v:shape>
                <w:control r:id="rId18" w:name="DefaultOcxName13" w:shapeid="_x0000_i1339"/>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8" type="#_x0000_t75" style="width:38.25pt;height:18pt" o:ole="">
                  <v:imagedata r:id="rId4" o:title=""/>
                </v:shape>
                <w:control r:id="rId19" w:name="DefaultOcxName14" w:shapeid="_x0000_i1338"/>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7" type="#_x0000_t75" style="width:38.25pt;height:18pt" o:ole="">
                  <v:imagedata r:id="rId4" o:title=""/>
                </v:shape>
                <w:control r:id="rId20" w:name="DefaultOcxName15" w:shapeid="_x0000_i1337"/>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4"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5"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6"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7" style="width:0;height:.75pt" o:hralign="right" o:hrstd="t" o:hrnoshade="t" o:hr="t" fillcolor="#a0a0a0" stroked="f"/>
              </w:pic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6" type="#_x0000_t75" style="width:38.25pt;height:18pt" o:ole="">
                  <v:imagedata r:id="rId4" o:title=""/>
                </v:shape>
                <w:control r:id="rId21" w:name="DefaultOcxName16" w:shapeid="_x0000_i1336"/>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5" type="#_x0000_t75" style="width:38.25pt;height:18pt" o:ole="">
                  <v:imagedata r:id="rId4" o:title=""/>
                </v:shape>
                <w:control r:id="rId22" w:name="DefaultOcxName17" w:shapeid="_x0000_i1335"/>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4" type="#_x0000_t75" style="width:38.25pt;height:18pt" o:ole="">
                  <v:imagedata r:id="rId4" o:title=""/>
                </v:shape>
                <w:control r:id="rId23" w:name="DefaultOcxName18" w:shapeid="_x0000_i1334"/>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3" type="#_x0000_t75" style="width:38.25pt;height:18pt" o:ole="">
                  <v:imagedata r:id="rId4" o:title=""/>
                </v:shape>
                <w:control r:id="rId24" w:name="DefaultOcxName19" w:shapeid="_x0000_i1333"/>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8"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099"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0"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1" style="width:0;height:.75pt" o:hralign="right" o:hrstd="t" o:hrnoshade="t" o:hr="t" fillcolor="#a0a0a0" stroked="f"/>
              </w:pic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Traceable fixed expenses:</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2" type="#_x0000_t75" style="width:38.25pt;height:18pt" o:ole="">
                  <v:imagedata r:id="rId4" o:title=""/>
                </v:shape>
                <w:control r:id="rId25" w:name="DefaultOcxName20" w:shapeid="_x0000_i1332"/>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1" type="#_x0000_t75" style="width:38.25pt;height:18pt" o:ole="">
                  <v:imagedata r:id="rId4" o:title=""/>
                </v:shape>
                <w:control r:id="rId26" w:name="DefaultOcxName21" w:shapeid="_x0000_i1331"/>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30" type="#_x0000_t75" style="width:38.25pt;height:18pt" o:ole="">
                  <v:imagedata r:id="rId4" o:title=""/>
                </v:shape>
                <w:control r:id="rId27" w:name="DefaultOcxName22" w:shapeid="_x0000_i1330"/>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9" type="#_x0000_t75" style="width:38.25pt;height:18pt" o:ole="">
                  <v:imagedata r:id="rId4" o:title=""/>
                </v:shape>
                <w:control r:id="rId28" w:name="DefaultOcxName23" w:shapeid="_x0000_i1329"/>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8" type="#_x0000_t75" style="width:38.25pt;height:18pt" o:ole="">
                  <v:imagedata r:id="rId4" o:title=""/>
                </v:shape>
                <w:control r:id="rId29" w:name="DefaultOcxName24" w:shapeid="_x0000_i1328"/>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7" type="#_x0000_t75" style="width:38.25pt;height:18pt" o:ole="">
                  <v:imagedata r:id="rId4" o:title=""/>
                </v:shape>
                <w:control r:id="rId30" w:name="DefaultOcxName25" w:shapeid="_x0000_i1327"/>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6" type="#_x0000_t75" style="width:38.25pt;height:18pt" o:ole="">
                  <v:imagedata r:id="rId4" o:title=""/>
                </v:shape>
                <w:control r:id="rId31" w:name="DefaultOcxName26" w:shapeid="_x0000_i1326"/>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5" type="#_x0000_t75" style="width:38.25pt;height:18pt" o:ole="">
                  <v:imagedata r:id="rId4" o:title=""/>
                </v:shape>
                <w:control r:id="rId32" w:name="DefaultOcxName27" w:shapeid="_x0000_i1325"/>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4" type="#_x0000_t75" style="width:38.25pt;height:18pt" o:ole="">
                  <v:imagedata r:id="rId4" o:title=""/>
                </v:shape>
                <w:control r:id="rId33" w:name="DefaultOcxName28" w:shapeid="_x0000_i1324"/>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3" type="#_x0000_t75" style="width:38.25pt;height:18pt" o:ole="">
                  <v:imagedata r:id="rId4" o:title=""/>
                </v:shape>
                <w:control r:id="rId34" w:name="DefaultOcxName29" w:shapeid="_x0000_i1323"/>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2" type="#_x0000_t75" style="width:38.25pt;height:18pt" o:ole="">
                  <v:imagedata r:id="rId4" o:title=""/>
                </v:shape>
                <w:control r:id="rId35" w:name="DefaultOcxName30" w:shapeid="_x0000_i1322"/>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1" type="#_x0000_t75" style="width:38.25pt;height:18pt" o:ole="">
                  <v:imagedata r:id="rId4" o:title=""/>
                </v:shape>
                <w:control r:id="rId36" w:name="DefaultOcxName31" w:shapeid="_x0000_i1321"/>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20" type="#_x0000_t75" style="width:38.25pt;height:18pt" o:ole="">
                  <v:imagedata r:id="rId4" o:title=""/>
                </v:shape>
                <w:control r:id="rId37" w:name="DefaultOcxName32" w:shapeid="_x0000_i1320"/>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19" type="#_x0000_t75" style="width:38.25pt;height:18pt" o:ole="">
                  <v:imagedata r:id="rId4" o:title=""/>
                </v:shape>
                <w:control r:id="rId38" w:name="DefaultOcxName33" w:shapeid="_x0000_i1319"/>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18" type="#_x0000_t75" style="width:38.25pt;height:18pt" o:ole="">
                  <v:imagedata r:id="rId4" o:title=""/>
                </v:shape>
                <w:control r:id="rId39" w:name="DefaultOcxName34" w:shapeid="_x0000_i1318"/>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17" type="#_x0000_t75" style="width:38.25pt;height:18pt" o:ole="">
                  <v:imagedata r:id="rId4" o:title=""/>
                </v:shape>
                <w:control r:id="rId40" w:name="DefaultOcxName35" w:shapeid="_x0000_i1317"/>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2"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3"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4"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5" style="width:0;height:.75pt" o:hralign="right" o:hrstd="t" o:hrnoshade="t" o:hr="t" fillcolor="#a0a0a0" stroked="f"/>
              </w:pic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Total traceable fixed expenses</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16" type="#_x0000_t75" style="width:38.25pt;height:18pt" o:ole="">
                  <v:imagedata r:id="rId4" o:title=""/>
                </v:shape>
                <w:control r:id="rId41" w:name="DefaultOcxName36" w:shapeid="_x0000_i1316"/>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15" type="#_x0000_t75" style="width:38.25pt;height:18pt" o:ole="">
                  <v:imagedata r:id="rId4" o:title=""/>
                </v:shape>
                <w:control r:id="rId42" w:name="DefaultOcxName37" w:shapeid="_x0000_i1315"/>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14" type="#_x0000_t75" style="width:38.25pt;height:18pt" o:ole="">
                  <v:imagedata r:id="rId4" o:title=""/>
                </v:shape>
                <w:control r:id="rId43" w:name="DefaultOcxName38" w:shapeid="_x0000_i1314"/>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13" type="#_x0000_t75" style="width:38.25pt;height:18pt" o:ole="">
                  <v:imagedata r:id="rId4" o:title=""/>
                </v:shape>
                <w:control r:id="rId44" w:name="DefaultOcxName39" w:shapeid="_x0000_i1313"/>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6"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7"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8"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09" style="width:0;height:.75pt" o:hralign="right" o:hrstd="t" o:hrnoshade="t" o:hr="t" fillcolor="#a0a0a0" stroked="f"/>
              </w:pic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12" type="#_x0000_t75" style="width:38.25pt;height:18pt" o:ole="">
                  <v:imagedata r:id="rId4" o:title=""/>
                </v:shape>
                <w:control r:id="rId45" w:name="DefaultOcxName40" w:shapeid="_x0000_i1312"/>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11" type="#_x0000_t75" style="width:38.25pt;height:18pt" o:ole="">
                  <v:imagedata r:id="rId4" o:title=""/>
                </v:shape>
                <w:control r:id="rId46" w:name="DefaultOcxName41" w:shapeid="_x0000_i1311"/>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10" type="#_x0000_t75" style="width:38.25pt;height:18pt" o:ole="">
                  <v:imagedata r:id="rId4" o:title=""/>
                </v:shape>
                <w:control r:id="rId47" w:name="DefaultOcxName42" w:shapeid="_x0000_i1310"/>
              </w:object>
            </w: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09" type="#_x0000_t75" style="width:38.25pt;height:18pt" o:ole="">
                  <v:imagedata r:id="rId4" o:title=""/>
                </v:shape>
                <w:control r:id="rId48" w:name="DefaultOcxName43" w:shapeid="_x0000_i1309"/>
              </w:object>
            </w: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10"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11" style="width:0;height:.75pt" o:hralign="right" o:hrstd="t" o:hrnoshade="t" o:hr="t" fillcolor="#a0a0a0" stroked="f"/>
              </w:pic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12" style="width:0;height:.75pt" o:hralign="right" o:hrstd="t" o:hrnoshade="t" o:hr="t" fillcolor="#a0a0a0" stroked="f"/>
              </w:pic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Common fixed expenses:</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08" type="#_x0000_t75" style="width:38.25pt;height:18pt" o:ole="">
                  <v:imagedata r:id="rId4" o:title=""/>
                </v:shape>
                <w:control r:id="rId49" w:name="DefaultOcxName44" w:shapeid="_x0000_i1308"/>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13" style="width:0;height:.75pt" o:hralign="right" o:hrstd="t" o:hrnoshade="t" o:hr="t" fillcolor="#a0a0a0" stroked="f"/>
              </w:pic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shd w:val="clear" w:color="auto" w:fill="F7F7F7"/>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lastRenderedPageBreak/>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xml:space="preserve">$ </w:t>
            </w:r>
            <w:r w:rsidRPr="00B43A33">
              <w:rPr>
                <w:rFonts w:ascii="Times New Roman" w:eastAsia="Times New Roman" w:hAnsi="Times New Roman" w:cs="Times New Roman"/>
                <w:sz w:val="24"/>
                <w:szCs w:val="24"/>
              </w:rPr>
              <w:object w:dxaOrig="1440" w:dyaOrig="1440">
                <v:shape id="_x0000_i1307" type="#_x0000_t75" style="width:38.25pt;height:18pt" o:ole="">
                  <v:imagedata r:id="rId4" o:title=""/>
                </v:shape>
                <w:control r:id="rId50" w:name="DefaultOcxName45" w:shapeid="_x0000_i1307"/>
              </w:object>
            </w: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shd w:val="clear" w:color="auto" w:fill="F7F7F7"/>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1600" w:type="pct"/>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14" style="width:0;height:.75pt" o:hralign="right" o:hrstd="t" o:hrnoshade="t" o:hr="t" fillcolor="#a0a0a0" stroked="f"/>
              </w:pict>
            </w:r>
          </w:p>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15" style="width:0;height:.75pt" o:hralign="right" o:hrstd="t" o:hrnoshade="t" o:hr="t" fillcolor="#a0a0a0" stroked="f"/>
              </w:pic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c>
          <w:tcPr>
            <w:tcW w:w="850" w:type="pct"/>
            <w:vAlign w:val="center"/>
            <w:hideMark/>
          </w:tcPr>
          <w:p w:rsidR="00B43A33" w:rsidRPr="00B43A33" w:rsidRDefault="00B43A33" w:rsidP="00B43A33">
            <w:pPr>
              <w:spacing w:after="0" w:line="240" w:lineRule="auto"/>
              <w:jc w:val="right"/>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0" w:type="auto"/>
            <w:gridSpan w:val="5"/>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pict>
                <v:rect id="_x0000_i1116" style="width:9in;height:3.75pt" o:hrstd="t" o:hrnoshade="t" o:hr="t" fillcolor="#cdd4e0" stroked="f"/>
              </w:pict>
            </w:r>
          </w:p>
        </w:tc>
      </w:tr>
    </w:tbl>
    <w:p w:rsidR="00B43A33" w:rsidRPr="00B43A33" w:rsidRDefault="00B43A33" w:rsidP="00B43A33">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B43A33" w:rsidRPr="00B43A33" w:rsidTr="00B43A33">
        <w:trPr>
          <w:tblCellSpacing w:w="0" w:type="dxa"/>
        </w:trPr>
        <w:tc>
          <w:tcPr>
            <w:tcW w:w="15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b/>
                <w:bCs/>
                <w:sz w:val="24"/>
                <w:szCs w:val="24"/>
              </w:rPr>
              <w:t>2.</w:t>
            </w:r>
          </w:p>
        </w:tc>
        <w:tc>
          <w:tcPr>
            <w:tcW w:w="4850" w:type="pct"/>
            <w:vAlign w:val="center"/>
            <w:hideMark/>
          </w:tcPr>
          <w:p w:rsidR="00B43A33" w:rsidRPr="00B43A33" w:rsidRDefault="00B43A33" w:rsidP="00B43A33">
            <w:pPr>
              <w:spacing w:before="100" w:beforeAutospacing="1" w:after="100" w:afterAutospacing="1"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After seeing the income statement in the main body of the problem, management has decided to eliminate the wheat cereal because it is not returning a profit, and to focus all available resources on promoting the pancake mix.</w:t>
            </w:r>
          </w:p>
        </w:tc>
      </w:tr>
    </w:tbl>
    <w:p w:rsidR="00B43A33" w:rsidRPr="00B43A33" w:rsidRDefault="00B43A33" w:rsidP="00B43A33">
      <w:pPr>
        <w:spacing w:after="0" w:line="240" w:lineRule="auto"/>
        <w:rPr>
          <w:rFonts w:ascii="Times New Roman" w:eastAsia="Times New Roman" w:hAnsi="Times New Roman" w:cs="Times New Roman"/>
          <w:sz w:val="24"/>
          <w:szCs w:val="24"/>
        </w:rPr>
      </w:pPr>
    </w:p>
    <w:tbl>
      <w:tblPr>
        <w:tblW w:w="9300" w:type="dxa"/>
        <w:tblCellSpacing w:w="0" w:type="dxa"/>
        <w:tblInd w:w="300" w:type="dxa"/>
        <w:tblCellMar>
          <w:left w:w="0" w:type="dxa"/>
          <w:right w:w="0" w:type="dxa"/>
        </w:tblCellMar>
        <w:tblLook w:val="04A0"/>
      </w:tblPr>
      <w:tblGrid>
        <w:gridCol w:w="9300"/>
      </w:tblGrid>
      <w:tr w:rsidR="00B43A33" w:rsidRPr="00B43A33" w:rsidTr="00B43A33">
        <w:trPr>
          <w:tblCellSpacing w:w="0" w:type="dxa"/>
        </w:trPr>
        <w:tc>
          <w:tcPr>
            <w:tcW w:w="500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Based on the statement you have prepared, do you agree with the decision to eliminate the wheat cereal?</w:t>
            </w:r>
          </w:p>
        </w:tc>
      </w:tr>
      <w:tr w:rsidR="00B43A33" w:rsidRPr="00B43A33" w:rsidTr="00B43A33">
        <w:trPr>
          <w:tblCellSpacing w:w="0" w:type="dxa"/>
        </w:trPr>
        <w:tc>
          <w:tcPr>
            <w:tcW w:w="5000" w:type="pct"/>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 </w:t>
            </w:r>
          </w:p>
        </w:tc>
      </w:tr>
      <w:tr w:rsidR="00B43A33" w:rsidRPr="00B43A33" w:rsidTr="00B43A33">
        <w:trPr>
          <w:tblCellSpacing w:w="0" w:type="dxa"/>
        </w:trPr>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480"/>
              <w:gridCol w:w="449"/>
            </w:tblGrid>
            <w:tr w:rsidR="00B43A33" w:rsidRPr="00B43A33">
              <w:trPr>
                <w:tblCellSpacing w:w="15" w:type="dxa"/>
              </w:trPr>
              <w:tc>
                <w:tcPr>
                  <w:tcW w:w="0" w:type="auto"/>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06" type="#_x0000_t75" style="width:20.25pt;height:18pt" o:ole="">
                        <v:imagedata r:id="rId51" o:title=""/>
                      </v:shape>
                      <w:control r:id="rId52" w:name="DefaultOcxName46" w:shapeid="_x0000_i1306"/>
                    </w:object>
                  </w:r>
                </w:p>
              </w:tc>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No</w:t>
                  </w:r>
                </w:p>
              </w:tc>
            </w:tr>
            <w:tr w:rsidR="00B43A33" w:rsidRPr="00B43A33">
              <w:trPr>
                <w:tblCellSpacing w:w="15" w:type="dxa"/>
              </w:trPr>
              <w:tc>
                <w:tcPr>
                  <w:tcW w:w="0" w:type="auto"/>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object w:dxaOrig="1440" w:dyaOrig="1440">
                      <v:shape id="_x0000_i1305" type="#_x0000_t75" style="width:20.25pt;height:18pt" o:ole="">
                        <v:imagedata r:id="rId51" o:title=""/>
                      </v:shape>
                      <w:control r:id="rId53" w:name="DefaultOcxName47" w:shapeid="_x0000_i1305"/>
                    </w:object>
                  </w:r>
                </w:p>
              </w:tc>
              <w:tc>
                <w:tcPr>
                  <w:tcW w:w="0" w:type="auto"/>
                  <w:vAlign w:val="center"/>
                  <w:hideMark/>
                </w:tcPr>
                <w:p w:rsidR="00B43A33" w:rsidRPr="00B43A33" w:rsidRDefault="00B43A33" w:rsidP="00B43A33">
                  <w:pPr>
                    <w:spacing w:after="0" w:line="240" w:lineRule="auto"/>
                    <w:rPr>
                      <w:rFonts w:ascii="Times New Roman" w:eastAsia="Times New Roman" w:hAnsi="Times New Roman" w:cs="Times New Roman"/>
                      <w:sz w:val="24"/>
                      <w:szCs w:val="24"/>
                    </w:rPr>
                  </w:pPr>
                  <w:r w:rsidRPr="00B43A33">
                    <w:rPr>
                      <w:rFonts w:ascii="Times New Roman" w:eastAsia="Times New Roman" w:hAnsi="Times New Roman" w:cs="Times New Roman"/>
                      <w:sz w:val="24"/>
                      <w:szCs w:val="24"/>
                    </w:rPr>
                    <w:t>Yes</w:t>
                  </w:r>
                </w:p>
              </w:tc>
            </w:tr>
          </w:tbl>
          <w:p w:rsidR="00B43A33" w:rsidRPr="00B43A33" w:rsidRDefault="00B43A33" w:rsidP="00B43A33">
            <w:pPr>
              <w:spacing w:after="0" w:line="240" w:lineRule="auto"/>
              <w:rPr>
                <w:rFonts w:ascii="Times New Roman" w:eastAsia="Times New Roman" w:hAnsi="Times New Roman" w:cs="Times New Roman"/>
                <w:sz w:val="24"/>
                <w:szCs w:val="24"/>
              </w:rPr>
            </w:pPr>
          </w:p>
        </w:tc>
      </w:tr>
    </w:tbl>
    <w:p w:rsidR="00B20894" w:rsidRPr="00960EEE" w:rsidRDefault="00B20894" w:rsidP="00363E27">
      <w:pPr>
        <w:spacing w:after="240"/>
        <w:rPr>
          <w:rFonts w:ascii="Arial" w:hAnsi="Arial" w:cs="Arial"/>
          <w:sz w:val="24"/>
          <w:szCs w:val="24"/>
        </w:rPr>
      </w:pPr>
    </w:p>
    <w:sectPr w:rsidR="00B20894" w:rsidRPr="00960EEE" w:rsidSect="00B43A33">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43A33"/>
    <w:rsid w:val="00084B95"/>
    <w:rsid w:val="00166612"/>
    <w:rsid w:val="00261DA3"/>
    <w:rsid w:val="0031220A"/>
    <w:rsid w:val="0036175E"/>
    <w:rsid w:val="00363E27"/>
    <w:rsid w:val="00542EED"/>
    <w:rsid w:val="0058388E"/>
    <w:rsid w:val="007B63F8"/>
    <w:rsid w:val="00882FA8"/>
    <w:rsid w:val="00960EEE"/>
    <w:rsid w:val="00A8099D"/>
    <w:rsid w:val="00B20894"/>
    <w:rsid w:val="00B43A33"/>
    <w:rsid w:val="00DA0CDE"/>
    <w:rsid w:val="00FC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A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15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theme" Target="theme/theme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8.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8" Type="http://schemas.openxmlformats.org/officeDocument/2006/relationships/control" Target="activeX/activeX4.xml"/><Relationship Id="rId51" Type="http://schemas.openxmlformats.org/officeDocument/2006/relationships/image" Target="media/image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4849</Characters>
  <Application>Microsoft Office Word</Application>
  <DocSecurity>0</DocSecurity>
  <Lines>40</Lines>
  <Paragraphs>11</Paragraphs>
  <ScaleCrop>false</ScaleCrop>
  <Company>MEDCOM</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kevin.a.thomas</dc:creator>
  <cp:lastModifiedBy>kevin.a.thomas</cp:lastModifiedBy>
  <cp:revision>1</cp:revision>
  <dcterms:created xsi:type="dcterms:W3CDTF">2013-07-19T18:07:00Z</dcterms:created>
  <dcterms:modified xsi:type="dcterms:W3CDTF">2013-07-19T18:10:00Z</dcterms:modified>
</cp:coreProperties>
</file>