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601" w:rsidRPr="00261601" w:rsidRDefault="00261601" w:rsidP="00261601">
      <w:pPr>
        <w:spacing w:after="0" w:line="240" w:lineRule="auto"/>
        <w:rPr>
          <w:rFonts w:ascii="Times New Roman" w:eastAsia="Times New Roman" w:hAnsi="Times New Roman" w:cs="Times New Roman"/>
          <w:sz w:val="24"/>
          <w:szCs w:val="24"/>
        </w:rPr>
      </w:pPr>
      <w:r w:rsidRPr="00261601">
        <w:rPr>
          <w:rFonts w:ascii="Verdana" w:eastAsia="Times New Roman" w:hAnsi="Verdana" w:cs="Times New Roman"/>
          <w:b/>
          <w:bCs/>
          <w:color w:val="000000"/>
          <w:sz w:val="23"/>
          <w:szCs w:val="23"/>
          <w:shd w:val="clear" w:color="auto" w:fill="FFFFFF"/>
        </w:rPr>
        <w:t>Ghosts on the Payroll</w:t>
      </w:r>
    </w:p>
    <w:p w:rsidR="00261601" w:rsidRPr="00261601" w:rsidRDefault="00261601" w:rsidP="00261601">
      <w:pPr>
        <w:shd w:val="clear" w:color="auto" w:fill="FFFFFF"/>
        <w:spacing w:after="185" w:line="285" w:lineRule="atLeast"/>
        <w:rPr>
          <w:rFonts w:ascii="Verdana" w:eastAsia="Times New Roman" w:hAnsi="Verdana" w:cs="Times New Roman"/>
          <w:color w:val="000000"/>
          <w:sz w:val="23"/>
          <w:szCs w:val="23"/>
        </w:rPr>
      </w:pPr>
      <w:r w:rsidRPr="00261601">
        <w:rPr>
          <w:rFonts w:ascii="Verdana" w:eastAsia="Times New Roman" w:hAnsi="Verdana" w:cs="Times New Roman"/>
          <w:color w:val="000000"/>
          <w:sz w:val="23"/>
          <w:szCs w:val="23"/>
        </w:rPr>
        <w:t>Melvin Turner was extremely ill and needed expensive medicines to treat his condition. He was responsible for recording payroll hours and preparing payroll records at the not-for-profit organization where he was employed. A separate employee was responsible for adding and deleting employees to the payroll system. However, Turner circumvented this control by looking over her shoulder to steal her user ID and password, allowing him to add fictitious employees to the payroll.</w:t>
      </w:r>
    </w:p>
    <w:p w:rsidR="00261601" w:rsidRPr="00261601" w:rsidRDefault="00261601" w:rsidP="00261601">
      <w:pPr>
        <w:shd w:val="clear" w:color="auto" w:fill="FFFFFF"/>
        <w:spacing w:after="185" w:line="285" w:lineRule="atLeast"/>
        <w:rPr>
          <w:rFonts w:ascii="Verdana" w:eastAsia="Times New Roman" w:hAnsi="Verdana" w:cs="Times New Roman"/>
          <w:color w:val="000000"/>
          <w:sz w:val="23"/>
          <w:szCs w:val="23"/>
        </w:rPr>
      </w:pPr>
      <w:r w:rsidRPr="00261601">
        <w:rPr>
          <w:rFonts w:ascii="Verdana" w:eastAsia="Times New Roman" w:hAnsi="Verdana" w:cs="Times New Roman"/>
          <w:color w:val="000000"/>
          <w:sz w:val="23"/>
          <w:szCs w:val="23"/>
        </w:rPr>
        <w:t>After adding the “ghost” employees to the payroll, Turner entered wage and other relevant information and arranged for direct deposit of the fictitious employees’ pay to his own bank account. He also created fictitious documentation for the ghost employees’ work, as well as file copies of the paychecks.</w:t>
      </w:r>
    </w:p>
    <w:p w:rsidR="00261601" w:rsidRPr="00261601" w:rsidRDefault="00261601" w:rsidP="00261601">
      <w:pPr>
        <w:shd w:val="clear" w:color="auto" w:fill="FFFFFF"/>
        <w:spacing w:after="185" w:line="285" w:lineRule="atLeast"/>
        <w:rPr>
          <w:rFonts w:ascii="Verdana" w:eastAsia="Times New Roman" w:hAnsi="Verdana" w:cs="Times New Roman"/>
          <w:color w:val="000000"/>
          <w:sz w:val="23"/>
          <w:szCs w:val="23"/>
        </w:rPr>
      </w:pPr>
      <w:r w:rsidRPr="00261601">
        <w:rPr>
          <w:rFonts w:ascii="Verdana" w:eastAsia="Times New Roman" w:hAnsi="Verdana" w:cs="Times New Roman"/>
          <w:color w:val="000000"/>
          <w:sz w:val="23"/>
          <w:szCs w:val="23"/>
        </w:rPr>
        <w:t>The fraud was detected by the organization’s external auditor who noted that the file copies of the fictitious checks were white, but the file copies of legitimate checks were green. Several additional clues indicated the presence of the fraud:</w:t>
      </w:r>
    </w:p>
    <w:p w:rsidR="00261601" w:rsidRPr="00261601" w:rsidRDefault="00261601" w:rsidP="00261601">
      <w:pPr>
        <w:numPr>
          <w:ilvl w:val="0"/>
          <w:numId w:val="1"/>
        </w:numPr>
        <w:shd w:val="clear" w:color="auto" w:fill="FFFFFF"/>
        <w:spacing w:after="0" w:line="285" w:lineRule="atLeast"/>
        <w:ind w:left="375" w:right="240"/>
        <w:rPr>
          <w:rFonts w:ascii="Verdana" w:eastAsia="Times New Roman" w:hAnsi="Verdana" w:cs="Times New Roman"/>
          <w:color w:val="000000"/>
          <w:sz w:val="23"/>
          <w:szCs w:val="23"/>
        </w:rPr>
      </w:pPr>
      <w:r w:rsidRPr="00261601">
        <w:rPr>
          <w:rFonts w:ascii="Verdana" w:eastAsia="Times New Roman" w:hAnsi="Verdana" w:cs="Times New Roman"/>
          <w:color w:val="000000"/>
          <w:sz w:val="23"/>
          <w:szCs w:val="23"/>
        </w:rPr>
        <w:t>Multiple direct deposits were made to the same bank account but under different employees’ names.</w:t>
      </w:r>
    </w:p>
    <w:p w:rsidR="00261601" w:rsidRPr="00261601" w:rsidRDefault="00261601" w:rsidP="00261601">
      <w:pPr>
        <w:numPr>
          <w:ilvl w:val="0"/>
          <w:numId w:val="1"/>
        </w:numPr>
        <w:shd w:val="clear" w:color="auto" w:fill="FFFFFF"/>
        <w:spacing w:after="0" w:line="285" w:lineRule="atLeast"/>
        <w:ind w:left="375" w:right="240"/>
        <w:rPr>
          <w:rFonts w:ascii="Verdana" w:eastAsia="Times New Roman" w:hAnsi="Verdana" w:cs="Times New Roman"/>
          <w:color w:val="000000"/>
          <w:sz w:val="23"/>
          <w:szCs w:val="23"/>
        </w:rPr>
      </w:pPr>
      <w:r w:rsidRPr="00261601">
        <w:rPr>
          <w:rFonts w:ascii="Verdana" w:eastAsia="Times New Roman" w:hAnsi="Verdana" w:cs="Times New Roman"/>
          <w:color w:val="000000"/>
          <w:sz w:val="23"/>
          <w:szCs w:val="23"/>
        </w:rPr>
        <w:t>None of the fake employees had a personnel file or amounts withheld.</w:t>
      </w:r>
    </w:p>
    <w:p w:rsidR="00261601" w:rsidRPr="00261601" w:rsidRDefault="00261601" w:rsidP="00261601">
      <w:pPr>
        <w:numPr>
          <w:ilvl w:val="0"/>
          <w:numId w:val="1"/>
        </w:numPr>
        <w:shd w:val="clear" w:color="auto" w:fill="FFFFFF"/>
        <w:spacing w:after="0" w:line="285" w:lineRule="atLeast"/>
        <w:ind w:left="375" w:right="240"/>
        <w:rPr>
          <w:rFonts w:ascii="Verdana" w:eastAsia="Times New Roman" w:hAnsi="Verdana" w:cs="Times New Roman"/>
          <w:color w:val="000000"/>
          <w:sz w:val="23"/>
          <w:szCs w:val="23"/>
        </w:rPr>
      </w:pPr>
      <w:r w:rsidRPr="00261601">
        <w:rPr>
          <w:rFonts w:ascii="Verdana" w:eastAsia="Times New Roman" w:hAnsi="Verdana" w:cs="Times New Roman"/>
          <w:color w:val="000000"/>
          <w:sz w:val="23"/>
          <w:szCs w:val="23"/>
        </w:rPr>
        <w:t>Employee numbers for the ghost employees were higher than those of other employees.</w:t>
      </w:r>
    </w:p>
    <w:p w:rsidR="00261601" w:rsidRPr="00261601" w:rsidRDefault="00261601" w:rsidP="00261601">
      <w:pPr>
        <w:shd w:val="clear" w:color="auto" w:fill="FFFFFF"/>
        <w:spacing w:after="185" w:line="285" w:lineRule="atLeast"/>
        <w:rPr>
          <w:rFonts w:ascii="Verdana" w:eastAsia="Times New Roman" w:hAnsi="Verdana" w:cs="Times New Roman"/>
          <w:color w:val="000000"/>
          <w:sz w:val="23"/>
          <w:szCs w:val="23"/>
        </w:rPr>
      </w:pPr>
      <w:r w:rsidRPr="00261601">
        <w:rPr>
          <w:rFonts w:ascii="Verdana" w:eastAsia="Times New Roman" w:hAnsi="Verdana" w:cs="Times New Roman"/>
          <w:color w:val="000000"/>
          <w:sz w:val="23"/>
          <w:szCs w:val="23"/>
        </w:rPr>
        <w:t>Confronted with the evidence, Turner pleaded guilty to the charges. Under a plea bargain agreement, he was ordered to make restitution and was sentenced to 15 years of probation.</w:t>
      </w:r>
    </w:p>
    <w:p w:rsidR="001C105D" w:rsidRDefault="001C105D"/>
    <w:sectPr w:rsidR="001C105D" w:rsidSect="001C10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51D26"/>
    <w:multiLevelType w:val="multilevel"/>
    <w:tmpl w:val="0F9A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61601"/>
    <w:rsid w:val="001C105D"/>
    <w:rsid w:val="00261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6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0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1260</Characters>
  <Application>Microsoft Office Word</Application>
  <DocSecurity>0</DocSecurity>
  <Lines>10</Lines>
  <Paragraphs>2</Paragraphs>
  <ScaleCrop>false</ScaleCrop>
  <Company>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2013-06-10T22:36:00Z</dcterms:created>
  <dcterms:modified xsi:type="dcterms:W3CDTF">2013-06-10T22:36:00Z</dcterms:modified>
</cp:coreProperties>
</file>