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5C" w:rsidRPr="00FD3B6C" w:rsidRDefault="00FD3B6C" w:rsidP="00FD3B6C">
      <w:pPr>
        <w:jc w:val="center"/>
        <w:rPr>
          <w:rFonts w:ascii="Times New Roman" w:hAnsi="Times New Roman" w:cs="Times New Roman"/>
          <w:i/>
          <w:sz w:val="32"/>
          <w:szCs w:val="32"/>
          <w:u w:val="single"/>
        </w:rPr>
      </w:pPr>
      <w:r w:rsidRPr="00FD3B6C">
        <w:rPr>
          <w:rFonts w:ascii="Times New Roman" w:hAnsi="Times New Roman" w:cs="Times New Roman"/>
          <w:i/>
          <w:sz w:val="32"/>
          <w:szCs w:val="32"/>
          <w:u w:val="single"/>
        </w:rPr>
        <w:t xml:space="preserve">Tinker v. Des Moines </w:t>
      </w:r>
      <w:r w:rsidR="001F335C" w:rsidRPr="00FD3B6C">
        <w:rPr>
          <w:rFonts w:ascii="Times New Roman" w:hAnsi="Times New Roman" w:cs="Times New Roman"/>
          <w:i/>
          <w:sz w:val="32"/>
          <w:szCs w:val="32"/>
          <w:u w:val="single"/>
        </w:rPr>
        <w:t>School District</w:t>
      </w:r>
      <w:r>
        <w:rPr>
          <w:rFonts w:ascii="Times New Roman" w:hAnsi="Times New Roman" w:cs="Times New Roman"/>
          <w:i/>
          <w:sz w:val="32"/>
          <w:szCs w:val="32"/>
          <w:u w:val="single"/>
        </w:rPr>
        <w:t xml:space="preserve"> 393 U.S 503 (1969)</w:t>
      </w:r>
    </w:p>
    <w:p w:rsidR="00B75720" w:rsidRDefault="001F335C" w:rsidP="00B7572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Argued November 12, 1968</w:t>
      </w:r>
    </w:p>
    <w:p w:rsidR="001F335C" w:rsidRPr="001F335C" w:rsidRDefault="001F335C" w:rsidP="00B7572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Decided February 24, 1969</w:t>
      </w:r>
    </w:p>
    <w:p w:rsidR="001F335C" w:rsidRPr="001F335C" w:rsidRDefault="001F335C" w:rsidP="001F335C">
      <w:pPr>
        <w:spacing w:after="0" w:line="240" w:lineRule="auto"/>
        <w:rPr>
          <w:rFonts w:ascii="Times New Roman" w:eastAsia="Times New Roman" w:hAnsi="Times New Roman" w:cs="Times New Roman"/>
          <w:sz w:val="24"/>
          <w:szCs w:val="24"/>
        </w:rPr>
      </w:pPr>
    </w:p>
    <w:p w:rsidR="001F335C" w:rsidRPr="001F335C" w:rsidRDefault="001F335C" w:rsidP="001F335C">
      <w:pPr>
        <w:spacing w:after="0" w:line="240" w:lineRule="auto"/>
        <w:jc w:val="center"/>
        <w:rPr>
          <w:rFonts w:ascii="Times New Roman" w:eastAsia="Times New Roman" w:hAnsi="Times New Roman" w:cs="Times New Roman"/>
          <w:b/>
          <w:color w:val="000000"/>
          <w:sz w:val="24"/>
          <w:szCs w:val="24"/>
        </w:rPr>
      </w:pPr>
      <w:r w:rsidRPr="001F335C">
        <w:rPr>
          <w:rFonts w:ascii="Times New Roman" w:eastAsia="Times New Roman" w:hAnsi="Times New Roman" w:cs="Times New Roman"/>
          <w:b/>
          <w:color w:val="000000"/>
          <w:sz w:val="24"/>
          <w:szCs w:val="24"/>
        </w:rPr>
        <w:t>I</w:t>
      </w:r>
      <w:r w:rsidR="000A5670">
        <w:rPr>
          <w:rFonts w:ascii="Times New Roman" w:eastAsia="Times New Roman" w:hAnsi="Times New Roman" w:cs="Times New Roman"/>
          <w:b/>
          <w:color w:val="000000"/>
          <w:sz w:val="24"/>
          <w:szCs w:val="24"/>
        </w:rPr>
        <w:t>.</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 xml:space="preserve">The District Court recognized that the wearing of an armband for the purpose of expressing certain views is the type of symbolic act that is within the Free Speech Clause of the First Amendment. As we shall discuss, the wearing of armbands in the circumstances of this case was entirely divorced from actually or potentially disruptive conduct by those participating in it. It was closely akin to "pure speech" which, we have repeatedly held, is entitled to comprehensive protection under the First Amendment. </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 xml:space="preserve">First Amendment rights, applied in light of the special characteristics of the school environment, are available to teachers and students. </w:t>
      </w:r>
      <w:r w:rsidRPr="001F335C">
        <w:rPr>
          <w:rFonts w:ascii="Times New Roman" w:eastAsia="Times New Roman" w:hAnsi="Times New Roman" w:cs="Times New Roman"/>
          <w:b/>
          <w:color w:val="000000"/>
          <w:sz w:val="24"/>
          <w:szCs w:val="24"/>
        </w:rPr>
        <w:t xml:space="preserve">It can hardly be argued that either students or teachers shed their constitutional rights to freedom of speech or expression at the schoolhouse gate. </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On the other hand, the Court has repeatedly emphasized the need for affirming the comprehensive authority of the States and of school officials, consistent with fundamental constitutional safeguards, to prescribe and control conduct in the schools. Our problem lies in the area where students in the exercise of First Amendment rights collide with the rules of the school authorities.</w:t>
      </w:r>
    </w:p>
    <w:p w:rsidR="001F335C" w:rsidRPr="001F335C" w:rsidRDefault="001F335C" w:rsidP="001F335C">
      <w:pPr>
        <w:spacing w:after="0" w:line="240" w:lineRule="auto"/>
        <w:jc w:val="center"/>
        <w:rPr>
          <w:rFonts w:ascii="Times New Roman" w:eastAsia="Times New Roman" w:hAnsi="Times New Roman" w:cs="Times New Roman"/>
          <w:b/>
          <w:color w:val="000000"/>
          <w:sz w:val="24"/>
          <w:szCs w:val="24"/>
        </w:rPr>
      </w:pPr>
      <w:proofErr w:type="gramStart"/>
      <w:r w:rsidRPr="001F335C">
        <w:rPr>
          <w:rFonts w:ascii="Times New Roman" w:eastAsia="Times New Roman" w:hAnsi="Times New Roman" w:cs="Times New Roman"/>
          <w:b/>
          <w:color w:val="000000"/>
          <w:sz w:val="24"/>
          <w:szCs w:val="24"/>
        </w:rPr>
        <w:t>II</w:t>
      </w:r>
      <w:r w:rsidR="000A5670">
        <w:rPr>
          <w:rFonts w:ascii="Times New Roman" w:eastAsia="Times New Roman" w:hAnsi="Times New Roman" w:cs="Times New Roman"/>
          <w:b/>
          <w:color w:val="000000"/>
          <w:sz w:val="24"/>
          <w:szCs w:val="24"/>
        </w:rPr>
        <w:t>.</w:t>
      </w:r>
      <w:proofErr w:type="gramEnd"/>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 xml:space="preserve">The school officials banned and sought to punish petitioners for a silent, passive expression of opinion, unaccompanied by any disorder or disturbance on the part of petitioners. There is here no evidence whatever of petitioners' interference, actual or nascent, with the schools' </w:t>
      </w:r>
      <w:proofErr w:type="gramStart"/>
      <w:r w:rsidRPr="001F335C">
        <w:rPr>
          <w:rFonts w:ascii="Times New Roman" w:eastAsia="Times New Roman" w:hAnsi="Times New Roman" w:cs="Times New Roman"/>
          <w:color w:val="000000"/>
          <w:sz w:val="24"/>
          <w:szCs w:val="24"/>
        </w:rPr>
        <w:t>work</w:t>
      </w:r>
      <w:proofErr w:type="gramEnd"/>
      <w:r w:rsidRPr="001F335C">
        <w:rPr>
          <w:rFonts w:ascii="Times New Roman" w:eastAsia="Times New Roman" w:hAnsi="Times New Roman" w:cs="Times New Roman"/>
          <w:color w:val="000000"/>
          <w:sz w:val="24"/>
          <w:szCs w:val="24"/>
        </w:rPr>
        <w:t xml:space="preserve"> or of collision with the rights of other students to be secure and to be let alone. Accordingly, this case does not concern speech or action that intrudes upon the work of the schools or the rights of other students.</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Only a few of the 18,000 students in the school system wore the black armbands. Only five students were suspended for wearing them. There is no indication that the work of the schools or any class was disrupted. Outside the classrooms, a few students made hostile remarks to the children wearing armbands, but there were no threats or acts of violence on school premises.</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 xml:space="preserve">The District Court concluded that the action of the school authorities was reasonable because it was based upon their fear of a disturbance from the wearing of the armbands. But, in our system, undifferentiated fear or apprehension of disturbance is not enough to overcome the right to freedom of expression. Any departure from absolute regimentation may cause trouble. Any variation from the majority's opinion may inspire fear. Any word spoken, in class, in the lunchroom, or on the campus, that deviates from the views of another person may start an </w:t>
      </w:r>
      <w:r w:rsidRPr="001F335C">
        <w:rPr>
          <w:rFonts w:ascii="Times New Roman" w:eastAsia="Times New Roman" w:hAnsi="Times New Roman" w:cs="Times New Roman"/>
          <w:color w:val="000000"/>
          <w:sz w:val="24"/>
          <w:szCs w:val="24"/>
        </w:rPr>
        <w:lastRenderedPageBreak/>
        <w:t>argument or cause a disturbance. But our Constitution says we must take this risk and our history says that it is this sort of haz</w:t>
      </w:r>
      <w:r w:rsidR="00867904">
        <w:rPr>
          <w:rFonts w:ascii="Times New Roman" w:eastAsia="Times New Roman" w:hAnsi="Times New Roman" w:cs="Times New Roman"/>
          <w:color w:val="000000"/>
          <w:sz w:val="24"/>
          <w:szCs w:val="24"/>
        </w:rPr>
        <w:t xml:space="preserve">ardous freedom - this kind of openness - </w:t>
      </w:r>
      <w:r w:rsidRPr="001F335C">
        <w:rPr>
          <w:rFonts w:ascii="Times New Roman" w:eastAsia="Times New Roman" w:hAnsi="Times New Roman" w:cs="Times New Roman"/>
          <w:color w:val="000000"/>
          <w:sz w:val="24"/>
          <w:szCs w:val="24"/>
        </w:rPr>
        <w:t>that is the basis of our national strength and of the independence and vigor of Americans who grow up and live in this relatively permissive, often disputatious, society.</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Certainly where there is no finding and no showing that engaging in the forbidden conduct would "materially and substantially interfere with the requirements of appropriate discipline in the operation of the school," the prohibition cannot be sustained.</w:t>
      </w:r>
    </w:p>
    <w:p w:rsidR="00DE67C8"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 xml:space="preserve">In the present case, the District Court made no such finding, and our independent examination of the record fails to yield evidence that the school authorities had reason to anticipate that the wearing of the armbands would substantially interfere with the work of the school or impinge upon the rights of other students. </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It is also relevant that the school authorities did not purport to prohibit the wearing of all symbols of political or controversial significance. The record shows that students in some of the schools wore buttons relating to national political campaigns, and some even wore the Iron Cross, traditionally a symbol of Nazism. The order prohibiting the wearing of armbands did not extend to these</w:t>
      </w:r>
      <w:r w:rsidR="003E5222">
        <w:rPr>
          <w:rFonts w:ascii="Times New Roman" w:eastAsia="Times New Roman" w:hAnsi="Times New Roman" w:cs="Times New Roman"/>
          <w:color w:val="000000"/>
          <w:sz w:val="24"/>
          <w:szCs w:val="24"/>
        </w:rPr>
        <w:t xml:space="preserve">. Instead, a particular symbol - </w:t>
      </w:r>
      <w:r w:rsidRPr="001F335C">
        <w:rPr>
          <w:rFonts w:ascii="Times New Roman" w:eastAsia="Times New Roman" w:hAnsi="Times New Roman" w:cs="Times New Roman"/>
          <w:color w:val="000000"/>
          <w:sz w:val="24"/>
          <w:szCs w:val="24"/>
        </w:rPr>
        <w:t xml:space="preserve">black armbands worn to exhibit opposition to this Nation's involvement </w:t>
      </w:r>
      <w:r w:rsidR="003E5222">
        <w:rPr>
          <w:rFonts w:ascii="Times New Roman" w:eastAsia="Times New Roman" w:hAnsi="Times New Roman" w:cs="Times New Roman"/>
          <w:color w:val="000000"/>
          <w:sz w:val="24"/>
          <w:szCs w:val="24"/>
        </w:rPr>
        <w:t xml:space="preserve">in Vietnam - </w:t>
      </w:r>
      <w:r w:rsidRPr="001F335C">
        <w:rPr>
          <w:rFonts w:ascii="Times New Roman" w:eastAsia="Times New Roman" w:hAnsi="Times New Roman" w:cs="Times New Roman"/>
          <w:color w:val="000000"/>
          <w:sz w:val="24"/>
          <w:szCs w:val="24"/>
        </w:rPr>
        <w:t>was singled out for prohibition. Clearly, the prohibition of expression of one particular opinion, at least without evidence that it is necessary to avoid material and substantial interference with schoolwork or discipline, is not constitutionally permissible.</w:t>
      </w:r>
    </w:p>
    <w:p w:rsidR="001F335C" w:rsidRPr="001F335C" w:rsidRDefault="001F335C" w:rsidP="003E5222">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In our system, state-operated schools may not be enclaves of totalitarianism.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 In our system, students may not be regarded as closed-circuit recipients of only that which the State chooses to communicate. They may not be confined to the expression of those sentiments that are officially approved. In the absence of a specific showing of constitutionally valid reasons to regulate their speech, students are entitled to freedom of expression of their views.</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Under our Constitution, free speech is not a right that is given only to be so circumscribed that it exists in principle but not in fact. Freedom of expression would not truly exist if the right could be exercised only in an area that a benevolent government has provided as a safe haven for crackpots. The Constitution says that Congress (and the States) may not abridge the right to free speech. This provision means what it says. We properly read it to permit reasonable regulation of speech-connected activities in carefully restricted circumstances. But we do not confine the permissible exercise of First Amendment rights to a telephone booth or the four corners of a pamphlet, or to supervised and ordained discussion in a school classroom.</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Reversed and remanded.</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F335C">
        <w:rPr>
          <w:rFonts w:ascii="Times New Roman" w:eastAsia="Times New Roman" w:hAnsi="Times New Roman" w:cs="Times New Roman"/>
          <w:color w:val="000000"/>
          <w:sz w:val="24"/>
          <w:szCs w:val="24"/>
        </w:rPr>
        <w:t>MR. JUSTICE BLACK, dissenting.</w:t>
      </w:r>
      <w:proofErr w:type="gramEnd"/>
    </w:p>
    <w:p w:rsidR="003E5222" w:rsidRPr="001F335C" w:rsidRDefault="001F335C" w:rsidP="003E5222">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The Court's holding in this case ushers in what I deem to be an entirely new era in which the power to control pupils by the elected "officials of state supported public schools . . ." in the United States is in ultimate effect transferred to the Supreme Court</w:t>
      </w:r>
      <w:r w:rsidR="003E5222">
        <w:rPr>
          <w:rFonts w:ascii="Times New Roman" w:eastAsia="Times New Roman" w:hAnsi="Times New Roman" w:cs="Times New Roman"/>
          <w:b/>
          <w:color w:val="000000"/>
          <w:sz w:val="24"/>
          <w:szCs w:val="24"/>
          <w:u w:val="single"/>
        </w:rPr>
        <w:t>.</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 xml:space="preserve">I repeat that if the time has come when pupils of state-supported schools, kindergartens, grammar schools, or high schools, can defy and flout orders of school officials to keep their minds on their own schoolwork, it is the beginning of a new revolutionary era of permissiveness in this country fostered by the judiciary. The next logical step, it appears to me, would be to hold unconstitutional laws that bar pupils under 21 or 18 from voting, or from being elected members of the boards of education. </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In my view, teachers in state-controlled public schools are hired to teach there. Although Mr. Justice McReynolds may have intimated to the contrary in</w:t>
      </w:r>
      <w:r w:rsidRPr="00B15F4C">
        <w:rPr>
          <w:rFonts w:ascii="Times New Roman" w:eastAsia="Times New Roman" w:hAnsi="Times New Roman" w:cs="Times New Roman"/>
          <w:color w:val="000000"/>
          <w:sz w:val="24"/>
          <w:szCs w:val="24"/>
        </w:rPr>
        <w:t> </w:t>
      </w:r>
      <w:r w:rsidRPr="001F335C">
        <w:rPr>
          <w:rFonts w:ascii="Times New Roman" w:eastAsia="Times New Roman" w:hAnsi="Times New Roman" w:cs="Times New Roman"/>
          <w:i/>
          <w:iCs/>
          <w:color w:val="000000"/>
          <w:sz w:val="24"/>
          <w:szCs w:val="24"/>
        </w:rPr>
        <w:t>Meyer v. Nebraska,</w:t>
      </w:r>
      <w:r w:rsidRPr="00B15F4C">
        <w:rPr>
          <w:rFonts w:ascii="Times New Roman" w:eastAsia="Times New Roman" w:hAnsi="Times New Roman" w:cs="Times New Roman"/>
          <w:color w:val="000000"/>
          <w:sz w:val="24"/>
          <w:szCs w:val="24"/>
        </w:rPr>
        <w:t> </w:t>
      </w:r>
      <w:r w:rsidRPr="001F335C">
        <w:rPr>
          <w:rFonts w:ascii="Times New Roman" w:eastAsia="Times New Roman" w:hAnsi="Times New Roman" w:cs="Times New Roman"/>
          <w:i/>
          <w:iCs/>
          <w:color w:val="000000"/>
          <w:sz w:val="24"/>
          <w:szCs w:val="24"/>
        </w:rPr>
        <w:t>supra,</w:t>
      </w:r>
      <w:r w:rsidRPr="00B15F4C">
        <w:rPr>
          <w:rFonts w:ascii="Times New Roman" w:eastAsia="Times New Roman" w:hAnsi="Times New Roman" w:cs="Times New Roman"/>
          <w:color w:val="000000"/>
          <w:sz w:val="24"/>
          <w:szCs w:val="24"/>
        </w:rPr>
        <w:t> </w:t>
      </w:r>
      <w:r w:rsidRPr="001F335C">
        <w:rPr>
          <w:rFonts w:ascii="Times New Roman" w:eastAsia="Times New Roman" w:hAnsi="Times New Roman" w:cs="Times New Roman"/>
          <w:color w:val="000000"/>
          <w:sz w:val="24"/>
          <w:szCs w:val="24"/>
        </w:rPr>
        <w:t>certainly a teacher is not paid to go into school and teach subjects the State does not hire him to teach as a part of its selected curriculum. Nor are public school students sent to the schools at public expense to broadcast political or any other views to educate and inform the public. The original idea of schools, which I do not believe is yet abandoned as worthless or out of date, was that children had not yet reached the point of experience and wisdom which enabled them to teach all of their elders. It may be that the Nation has outworn the old-fashioned slogan that "children are to be seen not heard," but one may, I hope, be permitted to harbor the thought that taxpayers send children to school on the premise that at their age they need to learn, not teach.</w:t>
      </w:r>
    </w:p>
    <w:p w:rsidR="001F335C" w:rsidRPr="001F335C" w:rsidRDefault="001F335C" w:rsidP="001F335C">
      <w:pPr>
        <w:spacing w:before="100" w:beforeAutospacing="1" w:after="100" w:afterAutospacing="1" w:line="240" w:lineRule="auto"/>
        <w:rPr>
          <w:rFonts w:ascii="Times New Roman" w:eastAsia="Times New Roman" w:hAnsi="Times New Roman" w:cs="Times New Roman"/>
          <w:color w:val="000000"/>
          <w:sz w:val="24"/>
          <w:szCs w:val="24"/>
        </w:rPr>
      </w:pPr>
      <w:r w:rsidRPr="001F335C">
        <w:rPr>
          <w:rFonts w:ascii="Times New Roman" w:eastAsia="Times New Roman" w:hAnsi="Times New Roman" w:cs="Times New Roman"/>
          <w:color w:val="000000"/>
          <w:sz w:val="24"/>
          <w:szCs w:val="24"/>
        </w:rPr>
        <w:t>One does not need to be a prophet or the son of a prophet to know that after the Court's holding today some students in Iowa schools and indeed in all schools will be ready, able, and willing to defy their teachers on practically all orders. This is the more unfortunate for the schools since groups of students all over the land are already running loose, conducting break-ins, sit-ins, lie-ins, and smash-ins. Many of these student groups, as is all too familiar to all who read the newspapers and watch the television news programs, have already engaged in rioting, property seizures, and destruction. They have picketed schools to force students not to cross their picket lines and have too often violently attacked earnest but frightened students who wanted an education that the pickets did not want them to get. Students engaged in such activities are apparently confident that they know far more about how to operate public school systems than do their parents, teachers, and elected school officials. It is no answer to say that the particular students here have not yet reached such high points in their demands to attend classes in order to exercise their political pressures. Turned loose with lawsuits for damages and injunctions against their teachers as they are here, it is nothing but wishful thinking to imagine that young, immature students will not soon believe it is their right to control the schools rather than the right of the States that collect the taxes to hire the teachers for the benefit of the pupils. This case, therefore, wholly without constitutional reasons in my judgment, subjects all the public schools in the country to the whims and caprices of their loudest-mouthed, but maybe not their brightest, students.</w:t>
      </w:r>
    </w:p>
    <w:p w:rsidR="00EA7386" w:rsidRDefault="00EA7386"/>
    <w:sectPr w:rsidR="00EA7386" w:rsidSect="00EA7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F335C"/>
    <w:rsid w:val="000A5670"/>
    <w:rsid w:val="001F335C"/>
    <w:rsid w:val="003E5222"/>
    <w:rsid w:val="004D4E7E"/>
    <w:rsid w:val="00867904"/>
    <w:rsid w:val="009B499B"/>
    <w:rsid w:val="00A96EDF"/>
    <w:rsid w:val="00B15F4C"/>
    <w:rsid w:val="00B75720"/>
    <w:rsid w:val="00D86543"/>
    <w:rsid w:val="00DE67C8"/>
    <w:rsid w:val="00EA7386"/>
    <w:rsid w:val="00FD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86"/>
  </w:style>
  <w:style w:type="paragraph" w:styleId="Heading2">
    <w:name w:val="heading 2"/>
    <w:basedOn w:val="Normal"/>
    <w:link w:val="Heading2Char"/>
    <w:uiPriority w:val="9"/>
    <w:qFormat/>
    <w:rsid w:val="001F3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3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3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335C"/>
  </w:style>
</w:styles>
</file>

<file path=word/webSettings.xml><?xml version="1.0" encoding="utf-8"?>
<w:webSettings xmlns:r="http://schemas.openxmlformats.org/officeDocument/2006/relationships" xmlns:w="http://schemas.openxmlformats.org/wordprocessingml/2006/main">
  <w:divs>
    <w:div w:id="607155860">
      <w:bodyDiv w:val="1"/>
      <w:marLeft w:val="0"/>
      <w:marRight w:val="0"/>
      <w:marTop w:val="0"/>
      <w:marBottom w:val="0"/>
      <w:divBdr>
        <w:top w:val="none" w:sz="0" w:space="0" w:color="auto"/>
        <w:left w:val="none" w:sz="0" w:space="0" w:color="auto"/>
        <w:bottom w:val="none" w:sz="0" w:space="0" w:color="auto"/>
        <w:right w:val="none" w:sz="0" w:space="0" w:color="auto"/>
      </w:divBdr>
      <w:divsChild>
        <w:div w:id="141003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36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6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68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1453</Words>
  <Characters>8287</Characters>
  <Application>Microsoft Office Word</Application>
  <DocSecurity>0</DocSecurity>
  <Lines>69</Lines>
  <Paragraphs>19</Paragraphs>
  <ScaleCrop>false</ScaleCrop>
  <Company>Grizli777</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Li</dc:creator>
  <cp:lastModifiedBy>Wanda Li</cp:lastModifiedBy>
  <cp:revision>13</cp:revision>
  <dcterms:created xsi:type="dcterms:W3CDTF">2013-02-15T14:50:00Z</dcterms:created>
  <dcterms:modified xsi:type="dcterms:W3CDTF">2013-02-15T15:24:00Z</dcterms:modified>
</cp:coreProperties>
</file>