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48" w:rsidRPr="00F05B2D" w:rsidRDefault="00333548" w:rsidP="00333548">
      <w:pPr>
        <w:pStyle w:val="ListBullet"/>
        <w:numPr>
          <w:ilvl w:val="0"/>
          <w:numId w:val="0"/>
        </w:numPr>
      </w:pPr>
      <w:r>
        <w:t>Solve the transportation problem below using the Northwest Corner method, the Intuitive Lowest-Cost method, and the Stepping-Stone method.</w:t>
      </w:r>
    </w:p>
    <w:p w:rsidR="00333548" w:rsidRDefault="00333548" w:rsidP="00333548">
      <w:pPr>
        <w:spacing w:before="120"/>
        <w:rPr>
          <w:b/>
          <w:color w:val="231F20"/>
          <w:szCs w:val="24"/>
        </w:rPr>
      </w:pPr>
    </w:p>
    <w:p w:rsidR="00333548" w:rsidRPr="0021734F" w:rsidRDefault="00333548" w:rsidP="00333548">
      <w:pPr>
        <w:spacing w:before="120"/>
        <w:rPr>
          <w:color w:val="231F20"/>
          <w:szCs w:val="24"/>
        </w:rPr>
      </w:pPr>
      <w:r w:rsidRPr="00E4550C">
        <w:rPr>
          <w:b/>
          <w:color w:val="231F20"/>
          <w:szCs w:val="24"/>
        </w:rPr>
        <w:tab/>
      </w:r>
      <w:r w:rsidRPr="00E4550C">
        <w:rPr>
          <w:b/>
          <w:color w:val="231F20"/>
          <w:szCs w:val="24"/>
        </w:rPr>
        <w:tab/>
      </w:r>
      <w:r w:rsidRPr="0021734F">
        <w:rPr>
          <w:color w:val="231F20"/>
          <w:szCs w:val="24"/>
        </w:rPr>
        <w:t xml:space="preserve"> </w:t>
      </w:r>
      <w:r w:rsidRPr="0021734F">
        <w:rPr>
          <w:color w:val="231F20"/>
          <w:szCs w:val="24"/>
          <w:u w:val="single"/>
        </w:rPr>
        <w:t xml:space="preserve">Plants          </w:t>
      </w:r>
      <w:r w:rsidRPr="0021734F">
        <w:rPr>
          <w:color w:val="231F20"/>
          <w:szCs w:val="24"/>
        </w:rPr>
        <w:t xml:space="preserve">           </w:t>
      </w:r>
      <w:r w:rsidRPr="0021734F">
        <w:rPr>
          <w:color w:val="231F20"/>
          <w:szCs w:val="24"/>
          <w:u w:val="single"/>
        </w:rPr>
        <w:t>Supply</w:t>
      </w:r>
      <w:r w:rsidRPr="0021734F">
        <w:rPr>
          <w:color w:val="231F20"/>
          <w:szCs w:val="24"/>
        </w:rPr>
        <w:t xml:space="preserve">               </w:t>
      </w:r>
      <w:r w:rsidRPr="0021734F">
        <w:rPr>
          <w:color w:val="231F20"/>
          <w:szCs w:val="24"/>
        </w:rPr>
        <w:tab/>
        <w:t xml:space="preserve">        </w:t>
      </w:r>
      <w:r w:rsidRPr="0021734F">
        <w:rPr>
          <w:color w:val="231F20"/>
          <w:szCs w:val="24"/>
          <w:u w:val="single"/>
        </w:rPr>
        <w:t xml:space="preserve">Destination </w:t>
      </w:r>
      <w:r w:rsidRPr="0021734F">
        <w:rPr>
          <w:color w:val="231F20"/>
          <w:szCs w:val="24"/>
        </w:rPr>
        <w:t xml:space="preserve">      </w:t>
      </w:r>
      <w:r w:rsidRPr="0021734F">
        <w:rPr>
          <w:color w:val="231F20"/>
          <w:szCs w:val="24"/>
          <w:u w:val="single"/>
        </w:rPr>
        <w:t>Demand</w:t>
      </w:r>
      <w:r w:rsidRPr="0021734F">
        <w:rPr>
          <w:color w:val="231F20"/>
          <w:szCs w:val="24"/>
        </w:rPr>
        <w:t xml:space="preserve"> </w:t>
      </w:r>
    </w:p>
    <w:p w:rsidR="00333548" w:rsidRPr="0021734F" w:rsidRDefault="00333548" w:rsidP="00333548">
      <w:pPr>
        <w:spacing w:before="120"/>
        <w:rPr>
          <w:color w:val="231F20"/>
          <w:szCs w:val="24"/>
        </w:rPr>
      </w:pP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  <w:t xml:space="preserve">Kansas City      </w:t>
      </w:r>
      <w:r>
        <w:rPr>
          <w:color w:val="231F20"/>
          <w:szCs w:val="24"/>
        </w:rPr>
        <w:tab/>
        <w:t>35</w:t>
      </w:r>
      <w:r w:rsidRPr="0021734F">
        <w:rPr>
          <w:color w:val="231F20"/>
          <w:szCs w:val="24"/>
        </w:rPr>
        <w:tab/>
      </w:r>
      <w:r w:rsidRPr="0021734F">
        <w:rPr>
          <w:color w:val="231F20"/>
          <w:szCs w:val="24"/>
        </w:rPr>
        <w:tab/>
      </w:r>
      <w:r w:rsidRPr="0021734F">
        <w:rPr>
          <w:color w:val="231F20"/>
          <w:szCs w:val="24"/>
        </w:rPr>
        <w:tab/>
      </w:r>
      <w:r>
        <w:rPr>
          <w:color w:val="231F20"/>
          <w:szCs w:val="24"/>
        </w:rPr>
        <w:t xml:space="preserve">Chicago      </w:t>
      </w:r>
      <w:r>
        <w:rPr>
          <w:color w:val="231F20"/>
          <w:szCs w:val="24"/>
        </w:rPr>
        <w:tab/>
        <w:t>30</w:t>
      </w:r>
    </w:p>
    <w:p w:rsidR="00333548" w:rsidRPr="0021734F" w:rsidRDefault="00333548" w:rsidP="00333548">
      <w:pPr>
        <w:spacing w:before="120"/>
        <w:rPr>
          <w:color w:val="231F20"/>
          <w:szCs w:val="24"/>
        </w:rPr>
      </w:pPr>
      <w:r w:rsidRPr="0021734F">
        <w:rPr>
          <w:color w:val="231F20"/>
          <w:szCs w:val="24"/>
        </w:rPr>
        <w:tab/>
      </w:r>
      <w:r w:rsidRPr="0021734F">
        <w:rPr>
          <w:color w:val="231F20"/>
          <w:szCs w:val="24"/>
        </w:rPr>
        <w:tab/>
        <w:t xml:space="preserve">Omaha           </w:t>
      </w:r>
      <w:r>
        <w:rPr>
          <w:color w:val="231F20"/>
          <w:szCs w:val="24"/>
        </w:rPr>
        <w:tab/>
        <w:t xml:space="preserve">  </w:t>
      </w:r>
      <w:r>
        <w:rPr>
          <w:color w:val="231F20"/>
          <w:szCs w:val="24"/>
        </w:rPr>
        <w:tab/>
        <w:t>50</w:t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  <w:t xml:space="preserve">St. Louis      </w:t>
      </w:r>
      <w:r>
        <w:rPr>
          <w:color w:val="231F20"/>
          <w:szCs w:val="24"/>
        </w:rPr>
        <w:tab/>
        <w:t>65</w:t>
      </w:r>
    </w:p>
    <w:p w:rsidR="00333548" w:rsidRPr="0021734F" w:rsidRDefault="00333548" w:rsidP="00333548">
      <w:pPr>
        <w:spacing w:before="120"/>
        <w:rPr>
          <w:color w:val="231F20"/>
          <w:szCs w:val="24"/>
        </w:rPr>
      </w:pP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  <w:t xml:space="preserve">Des Moines      </w:t>
      </w:r>
      <w:r>
        <w:rPr>
          <w:color w:val="231F20"/>
          <w:szCs w:val="24"/>
        </w:rPr>
        <w:tab/>
        <w:t>50</w:t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  <w:t xml:space="preserve">Cincinnati  </w:t>
      </w:r>
      <w:r>
        <w:rPr>
          <w:color w:val="231F20"/>
          <w:szCs w:val="24"/>
        </w:rPr>
        <w:tab/>
        <w:t>40</w:t>
      </w:r>
    </w:p>
    <w:p w:rsidR="00333548" w:rsidRPr="0021734F" w:rsidRDefault="00333548" w:rsidP="00333548">
      <w:pPr>
        <w:spacing w:before="120"/>
        <w:rPr>
          <w:color w:val="231F20"/>
          <w:szCs w:val="24"/>
        </w:rPr>
      </w:pPr>
      <w:r w:rsidRPr="0021734F">
        <w:rPr>
          <w:color w:val="231F20"/>
          <w:szCs w:val="24"/>
        </w:rPr>
        <w:tab/>
      </w:r>
      <w:r w:rsidRPr="0021734F">
        <w:rPr>
          <w:color w:val="231F20"/>
          <w:szCs w:val="24"/>
        </w:rPr>
        <w:tab/>
        <w:t xml:space="preserve">              Total  </w:t>
      </w:r>
      <w:r>
        <w:rPr>
          <w:color w:val="231F20"/>
          <w:szCs w:val="24"/>
        </w:rPr>
        <w:tab/>
        <w:t xml:space="preserve">           135</w:t>
      </w:r>
      <w:r w:rsidRPr="0021734F">
        <w:rPr>
          <w:color w:val="231F20"/>
          <w:szCs w:val="24"/>
        </w:rPr>
        <w:t xml:space="preserve"> tons                     </w:t>
      </w:r>
      <w:r>
        <w:rPr>
          <w:color w:val="231F20"/>
          <w:szCs w:val="24"/>
        </w:rPr>
        <w:t xml:space="preserve"> </w:t>
      </w:r>
      <w:r w:rsidRPr="0021734F">
        <w:rPr>
          <w:color w:val="231F20"/>
          <w:szCs w:val="24"/>
        </w:rPr>
        <w:t xml:space="preserve"> </w:t>
      </w:r>
      <w:r>
        <w:rPr>
          <w:color w:val="231F20"/>
          <w:szCs w:val="24"/>
        </w:rPr>
        <w:t xml:space="preserve">          </w:t>
      </w:r>
      <w:proofErr w:type="gramStart"/>
      <w:r w:rsidRPr="0021734F">
        <w:rPr>
          <w:color w:val="231F20"/>
          <w:szCs w:val="24"/>
        </w:rPr>
        <w:t>Total</w:t>
      </w:r>
      <w:proofErr w:type="gramEnd"/>
      <w:r w:rsidRPr="0021734F">
        <w:rPr>
          <w:color w:val="231F20"/>
          <w:szCs w:val="24"/>
        </w:rPr>
        <w:t xml:space="preserve">       </w:t>
      </w:r>
      <w:r>
        <w:rPr>
          <w:color w:val="231F20"/>
          <w:szCs w:val="24"/>
        </w:rPr>
        <w:t>135</w:t>
      </w:r>
      <w:r w:rsidRPr="0021734F">
        <w:rPr>
          <w:color w:val="231F20"/>
          <w:szCs w:val="24"/>
        </w:rPr>
        <w:t xml:space="preserve"> tons</w:t>
      </w:r>
    </w:p>
    <w:p w:rsidR="00333548" w:rsidRPr="0021734F" w:rsidRDefault="00333548" w:rsidP="00333548">
      <w:pPr>
        <w:spacing w:before="120"/>
        <w:rPr>
          <w:color w:val="231F20"/>
          <w:szCs w:val="24"/>
        </w:rPr>
      </w:pPr>
    </w:p>
    <w:p w:rsidR="00333548" w:rsidRDefault="00333548" w:rsidP="00333548">
      <w:pPr>
        <w:spacing w:before="120"/>
        <w:rPr>
          <w:b/>
          <w:color w:val="231F20"/>
          <w:szCs w:val="24"/>
        </w:rPr>
      </w:pPr>
    </w:p>
    <w:tbl>
      <w:tblPr>
        <w:tblpPr w:leftFromText="180" w:rightFromText="180" w:vertAnchor="text" w:horzAnchor="margin" w:tblpY="-60"/>
        <w:tblW w:w="0" w:type="auto"/>
        <w:tblLayout w:type="fixed"/>
        <w:tblLook w:val="0000"/>
      </w:tblPr>
      <w:tblGrid>
        <w:gridCol w:w="2364"/>
        <w:gridCol w:w="2400"/>
        <w:gridCol w:w="2400"/>
        <w:gridCol w:w="2400"/>
      </w:tblGrid>
      <w:tr w:rsidR="00333548" w:rsidRPr="009D70F1" w:rsidTr="008826FD">
        <w:trPr>
          <w:cantSplit/>
          <w:trHeight w:val="467"/>
        </w:trPr>
        <w:tc>
          <w:tcPr>
            <w:tcW w:w="2364" w:type="dxa"/>
            <w:tcBorders>
              <w:top w:val="single" w:sz="4" w:space="0" w:color="auto"/>
            </w:tcBorders>
          </w:tcPr>
          <w:p w:rsidR="00333548" w:rsidRPr="009D70F1" w:rsidRDefault="00333548" w:rsidP="008826FD">
            <w:pPr>
              <w:rPr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333548" w:rsidRPr="009D70F1" w:rsidRDefault="00333548" w:rsidP="008826FD">
            <w:pPr>
              <w:pStyle w:val="Heading1"/>
              <w:rPr>
                <w:sz w:val="24"/>
                <w:szCs w:val="24"/>
              </w:rPr>
            </w:pPr>
            <w:r w:rsidRPr="009D70F1">
              <w:rPr>
                <w:sz w:val="24"/>
                <w:szCs w:val="24"/>
              </w:rPr>
              <w:t>Transport cost from Plants to Destinations ($/ton)</w:t>
            </w:r>
          </w:p>
        </w:tc>
      </w:tr>
      <w:tr w:rsidR="00333548" w:rsidRPr="009D70F1" w:rsidTr="008826FD">
        <w:trPr>
          <w:trHeight w:val="360"/>
        </w:trPr>
        <w:tc>
          <w:tcPr>
            <w:tcW w:w="2364" w:type="dxa"/>
            <w:tcBorders>
              <w:bottom w:val="single" w:sz="4" w:space="0" w:color="auto"/>
            </w:tcBorders>
          </w:tcPr>
          <w:p w:rsidR="00333548" w:rsidRPr="009D70F1" w:rsidRDefault="00333548" w:rsidP="008826FD">
            <w:pPr>
              <w:rPr>
                <w:szCs w:val="24"/>
              </w:rPr>
            </w:pPr>
            <w:r w:rsidRPr="009D70F1">
              <w:rPr>
                <w:szCs w:val="24"/>
              </w:rPr>
              <w:t>Plants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33548" w:rsidRPr="009D70F1" w:rsidRDefault="00333548" w:rsidP="008826FD">
            <w:pPr>
              <w:jc w:val="center"/>
              <w:rPr>
                <w:szCs w:val="24"/>
              </w:rPr>
            </w:pPr>
            <w:r w:rsidRPr="009D70F1">
              <w:rPr>
                <w:szCs w:val="24"/>
              </w:rPr>
              <w:t>Chicago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33548" w:rsidRPr="009D70F1" w:rsidRDefault="00333548" w:rsidP="008826FD">
            <w:pPr>
              <w:jc w:val="center"/>
              <w:rPr>
                <w:szCs w:val="24"/>
              </w:rPr>
            </w:pPr>
            <w:r w:rsidRPr="009D70F1">
              <w:rPr>
                <w:szCs w:val="24"/>
              </w:rPr>
              <w:t>St. Louis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33548" w:rsidRPr="009D70F1" w:rsidRDefault="00333548" w:rsidP="008826FD">
            <w:pPr>
              <w:jc w:val="center"/>
              <w:rPr>
                <w:szCs w:val="24"/>
              </w:rPr>
            </w:pPr>
            <w:r w:rsidRPr="009D70F1">
              <w:rPr>
                <w:szCs w:val="24"/>
              </w:rPr>
              <w:t>Cincinnati</w:t>
            </w:r>
          </w:p>
        </w:tc>
      </w:tr>
      <w:tr w:rsidR="00333548" w:rsidRPr="009D70F1" w:rsidTr="008826FD">
        <w:trPr>
          <w:trHeight w:val="1160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:rsidR="00333548" w:rsidRPr="009D70F1" w:rsidRDefault="00333548" w:rsidP="008826FD">
            <w:pPr>
              <w:rPr>
                <w:szCs w:val="24"/>
              </w:rPr>
            </w:pPr>
            <w:r w:rsidRPr="009D70F1">
              <w:rPr>
                <w:szCs w:val="24"/>
              </w:rPr>
              <w:t>Kansas City</w:t>
            </w:r>
          </w:p>
          <w:p w:rsidR="00333548" w:rsidRPr="009D70F1" w:rsidRDefault="00333548" w:rsidP="008826FD">
            <w:pPr>
              <w:rPr>
                <w:szCs w:val="24"/>
              </w:rPr>
            </w:pPr>
            <w:r w:rsidRPr="009D70F1">
              <w:rPr>
                <w:szCs w:val="24"/>
              </w:rPr>
              <w:t>Omaha</w:t>
            </w:r>
          </w:p>
          <w:p w:rsidR="00333548" w:rsidRPr="009D70F1" w:rsidRDefault="00333548" w:rsidP="008826FD">
            <w:pPr>
              <w:rPr>
                <w:szCs w:val="24"/>
              </w:rPr>
            </w:pPr>
            <w:r w:rsidRPr="009D70F1">
              <w:rPr>
                <w:szCs w:val="24"/>
              </w:rPr>
              <w:t>Des Moines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33548" w:rsidRPr="009D70F1" w:rsidRDefault="00333548" w:rsidP="008826FD">
            <w:pPr>
              <w:rPr>
                <w:szCs w:val="24"/>
              </w:rPr>
            </w:pPr>
            <w:r w:rsidRPr="009D70F1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      $4</w:t>
            </w:r>
          </w:p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33548" w:rsidRPr="009D70F1" w:rsidRDefault="00333548" w:rsidP="008826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333548" w:rsidRDefault="00333548" w:rsidP="00333548">
      <w:pPr>
        <w:spacing w:before="120"/>
        <w:rPr>
          <w:b/>
          <w:color w:val="231F20"/>
          <w:szCs w:val="24"/>
        </w:rPr>
      </w:pPr>
    </w:p>
    <w:p w:rsidR="008F578F" w:rsidRDefault="00333548"/>
    <w:sectPr w:rsidR="008F578F" w:rsidSect="0085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58F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548"/>
    <w:rsid w:val="001A1BA8"/>
    <w:rsid w:val="0022228F"/>
    <w:rsid w:val="00333548"/>
    <w:rsid w:val="006F2C9E"/>
    <w:rsid w:val="007D7E1C"/>
    <w:rsid w:val="00850927"/>
    <w:rsid w:val="00E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48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3548"/>
    <w:pPr>
      <w:keepNext/>
      <w:tabs>
        <w:tab w:val="center" w:pos="4680"/>
      </w:tabs>
      <w:suppressAutoHyphens/>
      <w:spacing w:after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548"/>
    <w:rPr>
      <w:rFonts w:ascii="Times New Roman" w:eastAsia="Times New Roman" w:hAnsi="Times New Roman" w:cs="Times New Roman"/>
      <w:b/>
      <w:bCs/>
      <w:spacing w:val="-3"/>
      <w:sz w:val="28"/>
      <w:szCs w:val="20"/>
    </w:rPr>
  </w:style>
  <w:style w:type="paragraph" w:styleId="ListBullet">
    <w:name w:val="List Bullet"/>
    <w:basedOn w:val="Normal"/>
    <w:rsid w:val="0033354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apantaku2010</dc:creator>
  <cp:keywords/>
  <dc:description/>
  <cp:lastModifiedBy>apantaku2010</cp:lastModifiedBy>
  <cp:revision>1</cp:revision>
  <dcterms:created xsi:type="dcterms:W3CDTF">2013-05-05T13:09:00Z</dcterms:created>
  <dcterms:modified xsi:type="dcterms:W3CDTF">2013-05-05T13:09:00Z</dcterms:modified>
</cp:coreProperties>
</file>