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5A" w:rsidRPr="00E81A5A" w:rsidRDefault="00E81A5A" w:rsidP="00E81A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1A5A">
        <w:rPr>
          <w:rFonts w:ascii="Arial" w:eastAsia="Times New Roman" w:hAnsi="Arial" w:cs="Arial"/>
          <w:color w:val="000000"/>
          <w:sz w:val="20"/>
          <w:szCs w:val="20"/>
        </w:rPr>
        <w:t>Following are the cash flows (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equal in years 1-5) and a MARR </w:t>
      </w:r>
      <w:r w:rsidRPr="00E81A5A">
        <w:rPr>
          <w:rFonts w:ascii="Arial" w:eastAsia="Times New Roman" w:hAnsi="Arial" w:cs="Arial"/>
          <w:color w:val="000000"/>
          <w:sz w:val="20"/>
          <w:szCs w:val="20"/>
        </w:rPr>
        <w:t>for a proposal.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1110"/>
        <w:gridCol w:w="990"/>
        <w:gridCol w:w="990"/>
        <w:gridCol w:w="990"/>
        <w:gridCol w:w="990"/>
        <w:gridCol w:w="990"/>
        <w:gridCol w:w="1005"/>
      </w:tblGrid>
      <w:tr w:rsidR="00E81A5A" w:rsidRPr="00E81A5A" w:rsidTr="00E81A5A">
        <w:trPr>
          <w:trHeight w:val="300"/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MARR=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E81A5A" w:rsidRPr="00E81A5A" w:rsidTr="00E81A5A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</w:tr>
      <w:tr w:rsidR="00E81A5A" w:rsidRPr="00E81A5A" w:rsidTr="00E81A5A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Cash Flow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FF0000"/>
              </w:rPr>
              <w:t>($3,250)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$500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$750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$1,100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$1,500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1A5A" w:rsidRPr="00E81A5A" w:rsidRDefault="00E81A5A" w:rsidP="00E81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81A5A">
              <w:rPr>
                <w:rFonts w:ascii="Calibri" w:eastAsia="Times New Roman" w:hAnsi="Calibri" w:cs="Arial"/>
                <w:color w:val="000000"/>
              </w:rPr>
              <w:t>$1,200</w:t>
            </w:r>
          </w:p>
        </w:tc>
      </w:tr>
    </w:tbl>
    <w:p w:rsidR="00E81A5A" w:rsidRPr="00E81A5A" w:rsidRDefault="00E81A5A" w:rsidP="00E81A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1A5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81A5A" w:rsidRPr="00E81A5A" w:rsidRDefault="00E81A5A" w:rsidP="00E81A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1A5A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81A5A">
        <w:rPr>
          <w:rFonts w:ascii="Arial" w:eastAsia="Times New Roman" w:hAnsi="Arial" w:cs="Arial"/>
          <w:color w:val="000000"/>
          <w:sz w:val="20"/>
          <w:szCs w:val="20"/>
        </w:rPr>
        <w:t>a.  Determine</w:t>
      </w:r>
      <w:proofErr w:type="gramEnd"/>
      <w:r w:rsidRPr="00E81A5A">
        <w:rPr>
          <w:rFonts w:ascii="Arial" w:eastAsia="Times New Roman" w:hAnsi="Arial" w:cs="Arial"/>
          <w:color w:val="000000"/>
          <w:sz w:val="20"/>
          <w:szCs w:val="20"/>
        </w:rPr>
        <w:t xml:space="preserve"> the Present Worth.  Based on this, should the proposal be approved or rejected?</w:t>
      </w:r>
    </w:p>
    <w:p w:rsidR="00E81A5A" w:rsidRPr="00E81A5A" w:rsidRDefault="00E81A5A" w:rsidP="00E81A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81A5A">
        <w:rPr>
          <w:rFonts w:ascii="Arial" w:eastAsia="Times New Roman" w:hAnsi="Arial" w:cs="Arial"/>
          <w:color w:val="000000"/>
          <w:sz w:val="20"/>
          <w:szCs w:val="20"/>
        </w:rPr>
        <w:t>b.  Determine</w:t>
      </w:r>
      <w:proofErr w:type="gramEnd"/>
      <w:r w:rsidRPr="00E81A5A">
        <w:rPr>
          <w:rFonts w:ascii="Arial" w:eastAsia="Times New Roman" w:hAnsi="Arial" w:cs="Arial"/>
          <w:color w:val="000000"/>
          <w:sz w:val="20"/>
          <w:szCs w:val="20"/>
        </w:rPr>
        <w:t xml:space="preserve"> the Future Worth.  Based on this, should the proposal be approved or rejected?</w:t>
      </w:r>
    </w:p>
    <w:p w:rsidR="00E81A5A" w:rsidRPr="00E81A5A" w:rsidRDefault="00E81A5A" w:rsidP="00E81A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1A5A">
        <w:rPr>
          <w:rFonts w:ascii="Arial" w:eastAsia="Times New Roman" w:hAnsi="Arial" w:cs="Arial"/>
          <w:color w:val="000000"/>
          <w:sz w:val="20"/>
          <w:szCs w:val="20"/>
        </w:rPr>
        <w:t>c. Determine the Annual Worth.  Based on this, should the proposal be approved or rejected?</w:t>
      </w:r>
    </w:p>
    <w:p w:rsidR="00E81A5A" w:rsidRPr="00E81A5A" w:rsidRDefault="00E81A5A" w:rsidP="00E81A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1A5A">
        <w:rPr>
          <w:rFonts w:ascii="Arial" w:eastAsia="Times New Roman" w:hAnsi="Arial" w:cs="Arial"/>
          <w:color w:val="000000"/>
          <w:sz w:val="20"/>
          <w:szCs w:val="20"/>
        </w:rPr>
        <w:t>d. Determine the Internal Rate of Return.  Based on this, should the proposal be approved or rejected?</w:t>
      </w:r>
    </w:p>
    <w:p w:rsidR="00E81A5A" w:rsidRPr="00E81A5A" w:rsidRDefault="00E81A5A" w:rsidP="00E81A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1A5A">
        <w:rPr>
          <w:rFonts w:ascii="Arial" w:eastAsia="Times New Roman" w:hAnsi="Arial" w:cs="Arial"/>
          <w:color w:val="000000"/>
          <w:sz w:val="20"/>
          <w:szCs w:val="20"/>
        </w:rPr>
        <w:t>e. Determine if this proposal should be accepted using a 4-year discounted payback period criterion.</w:t>
      </w:r>
    </w:p>
    <w:p w:rsidR="0080741A" w:rsidRDefault="0080741A"/>
    <w:sectPr w:rsidR="0080741A" w:rsidSect="00807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A5A"/>
    <w:rsid w:val="0080741A"/>
    <w:rsid w:val="00E8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2013-03-20T05:28:00Z</dcterms:created>
  <dcterms:modified xsi:type="dcterms:W3CDTF">2013-03-20T05:29:00Z</dcterms:modified>
</cp:coreProperties>
</file>