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A" w:rsidRDefault="005E361A">
      <w:r>
        <w:t>Income Statement</w:t>
      </w:r>
      <w:r w:rsidR="00CA5ADB">
        <w:t>……..</w:t>
      </w:r>
    </w:p>
    <w:tbl>
      <w:tblPr>
        <w:tblStyle w:val="TableGrid"/>
        <w:tblW w:w="0" w:type="auto"/>
        <w:tblLook w:val="04A0"/>
      </w:tblPr>
      <w:tblGrid>
        <w:gridCol w:w="1246"/>
        <w:gridCol w:w="1226"/>
        <w:gridCol w:w="1226"/>
        <w:gridCol w:w="1226"/>
        <w:gridCol w:w="1226"/>
        <w:gridCol w:w="1226"/>
      </w:tblGrid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Actual 2010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Actual 2011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Forecasted 2012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Forecasted 2013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Forecasted 2014</w:t>
            </w:r>
          </w:p>
        </w:tc>
      </w:tr>
      <w:tr w:rsidR="005E361A" w:rsidRPr="001C6170" w:rsidTr="00D32EB1">
        <w:trPr>
          <w:trHeight w:val="300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Sales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$101,000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$202,000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$304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$423,000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$448,000</w:t>
            </w:r>
          </w:p>
        </w:tc>
      </w:tr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Cost of goods sold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$65,000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$179,000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$236,000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$250,000</w:t>
            </w:r>
          </w:p>
        </w:tc>
      </w:tr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Gross Profit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$36,000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$77,000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$187,000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$198,000</w:t>
            </w:r>
          </w:p>
        </w:tc>
      </w:tr>
      <w:tr w:rsidR="005E361A" w:rsidRPr="001C6170" w:rsidTr="00D32EB1">
        <w:trPr>
          <w:trHeight w:val="42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Marketing expenses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$44,000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$52,000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$58,000</w:t>
            </w:r>
          </w:p>
        </w:tc>
      </w:tr>
      <w:tr w:rsidR="005E361A" w:rsidRPr="001C6170" w:rsidTr="00D32EB1">
        <w:trPr>
          <w:trHeight w:val="41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General and administrative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</w:tr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Depreciation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$4,000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$18,000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$21,000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$24,000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$27,000</w:t>
            </w:r>
          </w:p>
        </w:tc>
      </w:tr>
      <w:tr w:rsidR="005E361A" w:rsidRPr="001C6170" w:rsidTr="00D32EB1">
        <w:trPr>
          <w:trHeight w:val="300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EBIT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$7,000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$48,000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$99,000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$101,000</w:t>
            </w:r>
          </w:p>
        </w:tc>
      </w:tr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Less Interest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$3,000</w:t>
            </w:r>
          </w:p>
        </w:tc>
      </w:tr>
      <w:tr w:rsidR="005E361A" w:rsidRPr="001C6170" w:rsidTr="00D32EB1">
        <w:trPr>
          <w:trHeight w:val="41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Earnings before taxes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$10,000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$45,000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$96,000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$98,000</w:t>
            </w:r>
          </w:p>
        </w:tc>
      </w:tr>
      <w:tr w:rsidR="005E361A" w:rsidRPr="001C6170" w:rsidTr="00D32EB1">
        <w:trPr>
          <w:trHeight w:val="42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Less taxes (40% rate)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$2,000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$4,000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$18,000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$38,400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$39,200</w:t>
            </w:r>
          </w:p>
        </w:tc>
      </w:tr>
      <w:tr w:rsidR="005E361A" w:rsidRPr="001C6170" w:rsidTr="00D32EB1">
        <w:trPr>
          <w:trHeight w:val="292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Net income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57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$5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</w:tr>
      <w:tr w:rsidR="005E361A" w:rsidRPr="001C6170" w:rsidTr="00D32EB1">
        <w:trPr>
          <w:trHeight w:val="41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Less cash distributions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$0</w:t>
            </w:r>
          </w:p>
        </w:tc>
      </w:tr>
      <w:tr w:rsidR="005E361A" w:rsidRPr="001C6170" w:rsidTr="00D32EB1">
        <w:trPr>
          <w:trHeight w:val="424"/>
        </w:trPr>
        <w:tc>
          <w:tcPr>
            <w:tcW w:w="124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6170">
              <w:rPr>
                <w:rFonts w:ascii="Times New Roman" w:hAnsi="Times New Roman" w:cs="Times New Roman"/>
                <w:b w:val="0"/>
                <w:sz w:val="18"/>
                <w:szCs w:val="18"/>
              </w:rPr>
              <w:t>Added retained earnings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$3,000</w:t>
            </w: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26" w:type="dxa"/>
          </w:tcPr>
          <w:p w:rsidR="005E361A" w:rsidRPr="001C6170" w:rsidRDefault="005E361A" w:rsidP="00D32E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39742A" w:rsidRDefault="0039742A"/>
    <w:p w:rsidR="005E361A" w:rsidRDefault="005E361A"/>
    <w:p w:rsidR="005E361A" w:rsidRDefault="005E361A">
      <w:r>
        <w:t>Balance Sheet</w:t>
      </w:r>
      <w:r w:rsidR="00CA5ADB">
        <w:t>………</w:t>
      </w:r>
    </w:p>
    <w:p w:rsidR="00CA5ADB" w:rsidRDefault="00DA366E">
      <w:r>
        <w:t>Cash</w:t>
      </w:r>
      <w:r w:rsidR="00CA5ADB">
        <w:t xml:space="preserve"> Flows……….</w:t>
      </w:r>
    </w:p>
    <w:p w:rsidR="00CA5ADB" w:rsidRDefault="00CA5ADB"/>
    <w:p w:rsidR="00CA5ADB" w:rsidRDefault="00CA5ADB"/>
    <w:p w:rsidR="00CA5ADB" w:rsidRDefault="00CA5ADB">
      <w:r>
        <w:t>Need to:</w:t>
      </w:r>
    </w:p>
    <w:p w:rsidR="00CA5ADB" w:rsidRPr="0045434B" w:rsidRDefault="00CA5ADB" w:rsidP="00CA5A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5434B">
        <w:rPr>
          <w:rFonts w:ascii="Arial" w:hAnsi="Arial" w:cs="Arial"/>
          <w:sz w:val="20"/>
          <w:szCs w:val="20"/>
          <w:highlight w:val="yellow"/>
        </w:rPr>
        <w:t xml:space="preserve">Create pro-forma financial statements for the first five years of operations. </w:t>
      </w:r>
    </w:p>
    <w:p w:rsidR="00CA5ADB" w:rsidRPr="0045434B" w:rsidRDefault="00CA5ADB" w:rsidP="00CA5A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5434B">
        <w:rPr>
          <w:rFonts w:ascii="Arial" w:hAnsi="Arial" w:cs="Arial"/>
          <w:sz w:val="20"/>
          <w:szCs w:val="20"/>
          <w:highlight w:val="yellow"/>
        </w:rPr>
        <w:t xml:space="preserve">Document all your assumptions </w:t>
      </w:r>
    </w:p>
    <w:p w:rsidR="00CA5ADB" w:rsidRPr="0045434B" w:rsidRDefault="00CA5ADB" w:rsidP="00CA5ADB">
      <w:pPr>
        <w:pStyle w:val="ListParagraph"/>
        <w:numPr>
          <w:ilvl w:val="0"/>
          <w:numId w:val="1"/>
        </w:numPr>
        <w:rPr>
          <w:highlight w:val="yellow"/>
        </w:rPr>
      </w:pPr>
      <w:r w:rsidRPr="0045434B">
        <w:rPr>
          <w:rFonts w:ascii="Arial" w:hAnsi="Arial" w:cs="Arial"/>
          <w:sz w:val="20"/>
          <w:szCs w:val="20"/>
          <w:highlight w:val="yellow"/>
        </w:rPr>
        <w:t>Support your use of the assumptions.</w:t>
      </w:r>
    </w:p>
    <w:p w:rsidR="0045434B" w:rsidRDefault="0045434B" w:rsidP="0045434B"/>
    <w:p w:rsidR="0045434B" w:rsidRDefault="0045434B" w:rsidP="0045434B"/>
    <w:p w:rsidR="0045434B" w:rsidRDefault="0045434B" w:rsidP="0045434B">
      <w:r>
        <w:lastRenderedPageBreak/>
        <w:t xml:space="preserve">*****Company is </w:t>
      </w:r>
      <w:r w:rsidRPr="00012D73">
        <w:t>seeking growth</w:t>
      </w:r>
      <w:r>
        <w:t xml:space="preserve"> </w:t>
      </w:r>
      <w:r w:rsidRPr="00012D73">
        <w:t xml:space="preserve">capital in the amount of $50,000 for the purpose of purchasing new and more modern equipment and for </w:t>
      </w:r>
      <w:r>
        <w:t>t</w:t>
      </w:r>
      <w:r w:rsidRPr="00012D73">
        <w:t xml:space="preserve">raining existing personnel in the use of that new equipment. The newer modern equipment will increase production by 40% and decrease unit cost by 30% and repayment can start within 30 days of the receipt of funds, further secured by </w:t>
      </w:r>
      <w:r w:rsidR="00DA366E">
        <w:t>t</w:t>
      </w:r>
      <w:r w:rsidRPr="00012D73">
        <w:t xml:space="preserve">he building owned by </w:t>
      </w:r>
      <w:r>
        <w:t>the company</w:t>
      </w:r>
      <w:r w:rsidRPr="00012D73">
        <w:t xml:space="preserve"> valued at $125,000</w:t>
      </w:r>
      <w:r>
        <w:t>.******</w:t>
      </w:r>
    </w:p>
    <w:sectPr w:rsidR="0045434B" w:rsidSect="0039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6AB"/>
    <w:multiLevelType w:val="hybridMultilevel"/>
    <w:tmpl w:val="4C941C26"/>
    <w:lvl w:ilvl="0" w:tplc="024C6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61A"/>
    <w:rsid w:val="0039742A"/>
    <w:rsid w:val="0045434B"/>
    <w:rsid w:val="005E361A"/>
    <w:rsid w:val="007E677D"/>
    <w:rsid w:val="009B2830"/>
    <w:rsid w:val="00CA5ADB"/>
    <w:rsid w:val="00DA366E"/>
    <w:rsid w:val="00F16027"/>
    <w:rsid w:val="00F461DB"/>
    <w:rsid w:val="00F82C19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1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6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61A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E361A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Camelot</dc:creator>
  <cp:lastModifiedBy>Camelot</cp:lastModifiedBy>
  <cp:revision>5</cp:revision>
  <dcterms:created xsi:type="dcterms:W3CDTF">2013-03-05T05:27:00Z</dcterms:created>
  <dcterms:modified xsi:type="dcterms:W3CDTF">2013-03-05T05:36:00Z</dcterms:modified>
</cp:coreProperties>
</file>