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76" w:rsidRDefault="00834D76" w:rsidP="00834D76">
      <w:r>
        <w:t>37) Which of the following statements regarding disproportionate distributions is false?</w:t>
      </w:r>
    </w:p>
    <w:p w:rsidR="00834D76" w:rsidRDefault="00834D76" w:rsidP="00834D76"/>
    <w:p w:rsidR="00834D76" w:rsidRDefault="00834D76" w:rsidP="00834D76">
      <w:r>
        <w:t xml:space="preserve">  A.  A disproportionate distribution occurs when a partner receives less than his or her proportionate share of the partnership's hot assets. </w:t>
      </w:r>
    </w:p>
    <w:p w:rsidR="00834D76" w:rsidRDefault="00834D76" w:rsidP="00834D76">
      <w:r>
        <w:t xml:space="preserve"> B.  A disproportionate distribution occurs when a partner receives more than his or her proportionate share of the partnership's hot assets. </w:t>
      </w:r>
    </w:p>
    <w:p w:rsidR="00834D76" w:rsidRDefault="00834D76" w:rsidP="00834D76">
      <w:r>
        <w:t xml:space="preserve"> C.  The tax provisions related to disproportionate distributions attempt to preserve the partners' share of ordinary income potential. </w:t>
      </w:r>
    </w:p>
    <w:p w:rsidR="00834D76" w:rsidRDefault="00834D76" w:rsidP="00834D76">
      <w:r>
        <w:t xml:space="preserve"> D.  Disproportionate distributions will only occur in liquidating distributions.  </w:t>
      </w:r>
    </w:p>
    <w:p w:rsidR="00834D76" w:rsidRDefault="00834D76" w:rsidP="00834D76"/>
    <w:p w:rsidR="00834D76" w:rsidRDefault="00834D76" w:rsidP="00834D76">
      <w:r>
        <w:t xml:space="preserve"> </w:t>
      </w:r>
    </w:p>
    <w:p w:rsidR="00834D76" w:rsidRDefault="00834D76" w:rsidP="00834D76">
      <w:r>
        <w:t xml:space="preserve"> </w:t>
      </w:r>
    </w:p>
    <w:p w:rsidR="00834D76" w:rsidRDefault="00834D76" w:rsidP="00834D76">
      <w:r>
        <w:t>38) Which of the following statements is true when property is contributed in exchange for a partnership interest?</w:t>
      </w:r>
    </w:p>
    <w:p w:rsidR="00834D76" w:rsidRDefault="00834D76" w:rsidP="00834D76"/>
    <w:p w:rsidR="00834D76" w:rsidRDefault="00834D76" w:rsidP="00834D76">
      <w:r>
        <w:t xml:space="preserve">  A.  The partnership's inside basis is typically increased by any gain the partner recognizes from the property contribution. </w:t>
      </w:r>
    </w:p>
    <w:p w:rsidR="00834D76" w:rsidRDefault="00834D76" w:rsidP="00834D76">
      <w:r>
        <w:t xml:space="preserve"> B.  Any contributed property in a partnership has a carryover basis, and the character of the property is determined by the way the contributing partner used the property. </w:t>
      </w:r>
    </w:p>
    <w:p w:rsidR="00834D76" w:rsidRDefault="00834D76" w:rsidP="00834D76">
      <w:r>
        <w:t xml:space="preserve"> C.  The holding period for a partner's partnership interest depends on the type of assets a partner contributes.  </w:t>
      </w:r>
    </w:p>
    <w:p w:rsidR="00834D76" w:rsidRDefault="00834D76" w:rsidP="00834D76">
      <w:r>
        <w:t xml:space="preserve"> D.  Services are not allowed to be contributed to a partnership in return for a partnership interest. </w:t>
      </w:r>
    </w:p>
    <w:p w:rsidR="00834D76" w:rsidRDefault="00834D76" w:rsidP="00834D76"/>
    <w:p w:rsidR="00834D76" w:rsidRDefault="00834D76" w:rsidP="00834D76">
      <w:r>
        <w:t xml:space="preserve"> </w:t>
      </w:r>
    </w:p>
    <w:p w:rsidR="00834D76" w:rsidRDefault="00834D76" w:rsidP="00834D76">
      <w:r>
        <w:t xml:space="preserve"> </w:t>
      </w:r>
    </w:p>
    <w:p w:rsidR="00834D76" w:rsidRDefault="00834D76" w:rsidP="00834D76">
      <w:r>
        <w:t xml:space="preserve">39) Which of the following are prohibited from being an S corporation shareholder? </w:t>
      </w:r>
    </w:p>
    <w:p w:rsidR="00834D76" w:rsidRDefault="00834D76" w:rsidP="00834D76"/>
    <w:p w:rsidR="00834D76" w:rsidRDefault="00834D76" w:rsidP="00834D76">
      <w:r>
        <w:t xml:space="preserve">  A.  U.S. citizens </w:t>
      </w:r>
    </w:p>
    <w:p w:rsidR="00834D76" w:rsidRDefault="00834D76" w:rsidP="00834D76">
      <w:r>
        <w:lastRenderedPageBreak/>
        <w:t xml:space="preserve"> B.  Foreign citizens that are U.S. residents </w:t>
      </w:r>
    </w:p>
    <w:p w:rsidR="00834D76" w:rsidRDefault="00834D76" w:rsidP="00834D76">
      <w:r>
        <w:t xml:space="preserve"> C.  Corporations  </w:t>
      </w:r>
    </w:p>
    <w:p w:rsidR="00834D76" w:rsidRDefault="00834D76" w:rsidP="00834D76">
      <w:r>
        <w:t xml:space="preserve"> </w:t>
      </w:r>
      <w:proofErr w:type="gramStart"/>
      <w:r>
        <w:t>D.  51</w:t>
      </w:r>
      <w:proofErr w:type="gramEnd"/>
      <w:r>
        <w:t xml:space="preserve"> unrelated individuals </w:t>
      </w:r>
    </w:p>
    <w:p w:rsidR="00834D76" w:rsidRDefault="00834D76" w:rsidP="00834D76"/>
    <w:p w:rsidR="00834D76" w:rsidRDefault="00834D76" w:rsidP="00834D76">
      <w:r>
        <w:t xml:space="preserve"> </w:t>
      </w:r>
    </w:p>
    <w:p w:rsidR="00834D76" w:rsidRDefault="00834D76" w:rsidP="00834D76">
      <w:r>
        <w:t xml:space="preserve"> </w:t>
      </w:r>
    </w:p>
    <w:p w:rsidR="00834D76" w:rsidRDefault="00834D76" w:rsidP="00834D76">
      <w:r>
        <w:t>40) Suppose at the beginning of 2010, Jamaal's basis in his S corporation stock was $27,000 and that Jamaal has loaned the S corporation $10,000. During 2010, the S corporation reported an $80,000 ordinary business loss and no separately stated items. How much of the ordinary loss is deductible by Jamaal if he owns 50% of the S corporation?</w:t>
      </w:r>
    </w:p>
    <w:p w:rsidR="00834D76" w:rsidRDefault="00834D76" w:rsidP="00834D76"/>
    <w:p w:rsidR="00834D76" w:rsidRDefault="00834D76" w:rsidP="00834D76">
      <w:r>
        <w:t xml:space="preserve">  </w:t>
      </w:r>
      <w:proofErr w:type="gramStart"/>
      <w:r>
        <w:t>A.  $</w:t>
      </w:r>
      <w:proofErr w:type="gramEnd"/>
      <w:r>
        <w:t xml:space="preserve">27,000 </w:t>
      </w:r>
    </w:p>
    <w:p w:rsidR="00834D76" w:rsidRDefault="00834D76" w:rsidP="00834D76">
      <w:r>
        <w:t xml:space="preserve"> </w:t>
      </w:r>
      <w:proofErr w:type="gramStart"/>
      <w:r>
        <w:t>B.  $</w:t>
      </w:r>
      <w:proofErr w:type="gramEnd"/>
      <w:r>
        <w:t xml:space="preserve">10,000 </w:t>
      </w:r>
    </w:p>
    <w:p w:rsidR="00834D76" w:rsidRDefault="00834D76" w:rsidP="00834D76">
      <w:r>
        <w:t xml:space="preserve"> </w:t>
      </w:r>
      <w:proofErr w:type="gramStart"/>
      <w:r>
        <w:t>C.  $</w:t>
      </w:r>
      <w:proofErr w:type="gramEnd"/>
      <w:r>
        <w:t xml:space="preserve">37,000  </w:t>
      </w:r>
    </w:p>
    <w:p w:rsidR="00834D76" w:rsidRDefault="00834D76" w:rsidP="00834D76">
      <w:r>
        <w:t xml:space="preserve"> </w:t>
      </w:r>
      <w:proofErr w:type="gramStart"/>
      <w:r>
        <w:t>D.  $</w:t>
      </w:r>
      <w:proofErr w:type="gramEnd"/>
      <w:r>
        <w:t xml:space="preserve">40,000 </w:t>
      </w:r>
    </w:p>
    <w:p w:rsidR="00834D76" w:rsidRDefault="00834D76" w:rsidP="00834D76"/>
    <w:p w:rsidR="00834D76" w:rsidRDefault="00834D76" w:rsidP="00834D76">
      <w:r>
        <w:t xml:space="preserve"> </w:t>
      </w:r>
    </w:p>
    <w:p w:rsidR="00834D76" w:rsidRDefault="00834D76" w:rsidP="00834D76">
      <w:r>
        <w:t xml:space="preserve"> 45) In what order should the tests to determine a partnership's year-end be applied?</w:t>
      </w:r>
    </w:p>
    <w:p w:rsidR="00834D76" w:rsidRDefault="00834D76" w:rsidP="00834D76"/>
    <w:p w:rsidR="00834D76" w:rsidRDefault="00834D76" w:rsidP="00834D76">
      <w:r>
        <w:t xml:space="preserve">  A.  Principal partners test, majority interest taxable year, least aggregate deferral </w:t>
      </w:r>
    </w:p>
    <w:p w:rsidR="00834D76" w:rsidRDefault="00834D76" w:rsidP="00834D76">
      <w:r>
        <w:t xml:space="preserve"> B.  Majority interest taxable year, principal partners test, least aggregate deferral  </w:t>
      </w:r>
    </w:p>
    <w:p w:rsidR="00834D76" w:rsidRDefault="00834D76" w:rsidP="00834D76">
      <w:r>
        <w:t xml:space="preserve"> C.  Principal partners test, least aggregate deferral, majority interest taxable year </w:t>
      </w:r>
    </w:p>
    <w:p w:rsidR="00834D76" w:rsidRDefault="00834D76" w:rsidP="00834D76">
      <w:r>
        <w:t xml:space="preserve"> D.  Majority interest taxable year, least aggregate deferral, principal partners test </w:t>
      </w:r>
    </w:p>
    <w:p w:rsidR="00834D76" w:rsidRDefault="00834D76" w:rsidP="00834D76"/>
    <w:p w:rsidR="00834D76" w:rsidRDefault="00834D76" w:rsidP="008C780B">
      <w:r>
        <w:t xml:space="preserve"> </w:t>
      </w:r>
      <w:bookmarkStart w:id="0" w:name="_GoBack"/>
      <w:bookmarkEnd w:id="0"/>
    </w:p>
    <w:p w:rsidR="00834D76" w:rsidRDefault="00834D76" w:rsidP="00834D76">
      <w:r>
        <w:t xml:space="preserve"> </w:t>
      </w:r>
    </w:p>
    <w:p w:rsidR="00834D76" w:rsidRDefault="00834D76" w:rsidP="00834D76">
      <w:r>
        <w:lastRenderedPageBreak/>
        <w:t xml:space="preserve">47) Which requirement must be satisfied in order to specially allocate partnership income or losses to partners? </w:t>
      </w:r>
    </w:p>
    <w:p w:rsidR="00834D76" w:rsidRDefault="00834D76" w:rsidP="00834D76"/>
    <w:p w:rsidR="00834D76" w:rsidRDefault="00834D76" w:rsidP="00834D76">
      <w:r>
        <w:t xml:space="preserve">  A.  At least one partner must agree to the special allocations. </w:t>
      </w:r>
    </w:p>
    <w:p w:rsidR="00834D76" w:rsidRDefault="00834D76" w:rsidP="00834D76">
      <w:r>
        <w:t xml:space="preserve"> B.  Special allocations must reduce the combined tax liability of all the partners. </w:t>
      </w:r>
    </w:p>
    <w:p w:rsidR="00834D76" w:rsidRDefault="00834D76" w:rsidP="00834D76">
      <w:r>
        <w:t xml:space="preserve"> C.  Special allocations must be insignificant. </w:t>
      </w:r>
    </w:p>
    <w:p w:rsidR="00834D76" w:rsidRDefault="00834D76" w:rsidP="00834D76">
      <w:r>
        <w:t xml:space="preserve"> D.  Special allocations must have economic effect.  </w:t>
      </w:r>
    </w:p>
    <w:p w:rsidR="00834D76" w:rsidRDefault="00834D76" w:rsidP="00834D76"/>
    <w:p w:rsidR="00834D76" w:rsidRDefault="00834D76" w:rsidP="00834D76">
      <w:r>
        <w:t xml:space="preserve"> </w:t>
      </w:r>
    </w:p>
    <w:p w:rsidR="00834D76" w:rsidRDefault="00834D76" w:rsidP="00834D76">
      <w:r>
        <w:t xml:space="preserve"> </w:t>
      </w:r>
    </w:p>
    <w:p w:rsidR="00834D76" w:rsidRDefault="00834D76" w:rsidP="00834D76">
      <w:r>
        <w:t>48) Vanessa contributed $20,000 of cash and land with a fair market value of $100,000 and an adjusted basis of $40,000 to Cook, Inc. (an S corporation) when it was formed. The land was encumbered by a $30,000 mortgage executed two years before. What is Vanessa's tax basis in Cook, Inc. after formation?</w:t>
      </w:r>
    </w:p>
    <w:p w:rsidR="00834D76" w:rsidRDefault="00834D76" w:rsidP="00834D76"/>
    <w:p w:rsidR="00834D76" w:rsidRDefault="00834D76" w:rsidP="00834D76">
      <w:r>
        <w:t xml:space="preserve">  </w:t>
      </w:r>
      <w:proofErr w:type="gramStart"/>
      <w:r>
        <w:t>A.  $</w:t>
      </w:r>
      <w:proofErr w:type="gramEnd"/>
      <w:r>
        <w:t xml:space="preserve">30,000 </w:t>
      </w:r>
    </w:p>
    <w:p w:rsidR="00834D76" w:rsidRDefault="00834D76" w:rsidP="00834D76">
      <w:r>
        <w:t xml:space="preserve"> </w:t>
      </w:r>
      <w:proofErr w:type="gramStart"/>
      <w:r>
        <w:t>B.  $</w:t>
      </w:r>
      <w:proofErr w:type="gramEnd"/>
      <w:r>
        <w:t xml:space="preserve">80,000 </w:t>
      </w:r>
    </w:p>
    <w:p w:rsidR="00834D76" w:rsidRDefault="00834D76" w:rsidP="00834D76">
      <w:r>
        <w:t xml:space="preserve"> </w:t>
      </w:r>
      <w:proofErr w:type="gramStart"/>
      <w:r>
        <w:t>C.  $</w:t>
      </w:r>
      <w:proofErr w:type="gramEnd"/>
      <w:r>
        <w:t xml:space="preserve">60,000 </w:t>
      </w:r>
    </w:p>
    <w:p w:rsidR="00834D76" w:rsidRDefault="00834D76" w:rsidP="00834D76">
      <w:r>
        <w:t xml:space="preserve"> </w:t>
      </w:r>
      <w:proofErr w:type="gramStart"/>
      <w:r>
        <w:t>D.  $</w:t>
      </w:r>
      <w:proofErr w:type="gramEnd"/>
      <w:r>
        <w:t xml:space="preserve">20,000 </w:t>
      </w:r>
    </w:p>
    <w:p w:rsidR="00205963" w:rsidRDefault="00205963"/>
    <w:sectPr w:rsidR="0020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F3"/>
    <w:rsid w:val="00205963"/>
    <w:rsid w:val="004C34F3"/>
    <w:rsid w:val="00834D76"/>
    <w:rsid w:val="008C780B"/>
    <w:rsid w:val="00F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Bluegrass Diamonds</dc:creator>
  <cp:lastModifiedBy>Jess</cp:lastModifiedBy>
  <cp:revision>3</cp:revision>
  <dcterms:created xsi:type="dcterms:W3CDTF">2013-03-01T16:34:00Z</dcterms:created>
  <dcterms:modified xsi:type="dcterms:W3CDTF">2013-03-01T16:34:00Z</dcterms:modified>
</cp:coreProperties>
</file>