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A4" w:rsidRDefault="00FD5EA4" w:rsidP="00FD5EA4">
      <w:pPr>
        <w:spacing w:line="360" w:lineRule="auto"/>
        <w:ind w:firstLine="720"/>
        <w:rPr>
          <w:sz w:val="24"/>
        </w:rPr>
      </w:pPr>
      <w:bookmarkStart w:id="0" w:name="_GoBack"/>
      <w:bookmarkEnd w:id="0"/>
      <w:r>
        <w:rPr>
          <w:iCs/>
          <w:sz w:val="24"/>
          <w:szCs w:val="24"/>
        </w:rPr>
        <w:t xml:space="preserve">The question of whether exercisers would select music for exercise based on perceived ergogenic effects and non-exercisers would select music based on a general preference for a certain style was tested using </w:t>
      </w:r>
      <w:r>
        <w:rPr>
          <w:sz w:val="24"/>
          <w:szCs w:val="24"/>
        </w:rPr>
        <w:t>χ</w:t>
      </w:r>
      <w:r>
        <w:rPr>
          <w:sz w:val="24"/>
          <w:szCs w:val="24"/>
          <w:vertAlign w:val="superscript"/>
        </w:rPr>
        <w:t xml:space="preserve"> 2</w:t>
      </w:r>
      <w:r>
        <w:rPr>
          <w:sz w:val="24"/>
          <w:szCs w:val="24"/>
        </w:rPr>
        <w:t xml:space="preserve"> and </w:t>
      </w:r>
      <w:r>
        <w:rPr>
          <w:sz w:val="24"/>
        </w:rPr>
        <w:sym w:font="Symbol" w:char="F066"/>
      </w:r>
      <w:r>
        <w:rPr>
          <w:sz w:val="24"/>
        </w:rPr>
        <w:t xml:space="preserve"> analyses.  The assumptions for chi square are:  The null and alternative hypotheses are:</w:t>
      </w:r>
    </w:p>
    <w:p w:rsidR="00FD5EA4" w:rsidRDefault="00FD5EA4" w:rsidP="00FD5EA4">
      <w:pPr>
        <w:spacing w:line="360" w:lineRule="auto"/>
        <w:ind w:firstLine="720"/>
        <w:rPr>
          <w:sz w:val="24"/>
        </w:rPr>
      </w:pPr>
    </w:p>
    <w:p w:rsidR="00FD5EA4" w:rsidRDefault="00FD5EA4" w:rsidP="00FD5EA4">
      <w:pPr>
        <w:spacing w:line="360" w:lineRule="auto"/>
        <w:ind w:firstLine="720"/>
        <w:rPr>
          <w:sz w:val="24"/>
        </w:rPr>
      </w:pPr>
    </w:p>
    <w:p w:rsidR="00FD5EA4" w:rsidRDefault="00FD5EA4" w:rsidP="00FD5EA4">
      <w:pPr>
        <w:spacing w:line="360" w:lineRule="auto"/>
        <w:ind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Examination of participants’ reasons for selecting a particular preferred music style revealed four recurring themes: (a) it helps </w:t>
      </w:r>
      <w:r w:rsidRPr="00FD5EA4">
        <w:rPr>
          <w:i/>
          <w:iCs/>
          <w:sz w:val="24"/>
          <w:szCs w:val="24"/>
        </w:rPr>
        <w:t>(n</w:t>
      </w:r>
      <w:r>
        <w:rPr>
          <w:iCs/>
          <w:sz w:val="24"/>
          <w:szCs w:val="24"/>
        </w:rPr>
        <w:t xml:space="preserve"> = 5), (b) </w:t>
      </w:r>
      <w:proofErr w:type="gramStart"/>
      <w:r>
        <w:rPr>
          <w:iCs/>
          <w:sz w:val="24"/>
          <w:szCs w:val="24"/>
        </w:rPr>
        <w:t>it’s</w:t>
      </w:r>
      <w:proofErr w:type="gramEnd"/>
      <w:r>
        <w:rPr>
          <w:iCs/>
          <w:sz w:val="24"/>
          <w:szCs w:val="24"/>
        </w:rPr>
        <w:t xml:space="preserve"> motivating and energizing (</w:t>
      </w:r>
      <w:r w:rsidRPr="00FD5EA4">
        <w:rPr>
          <w:i/>
          <w:iCs/>
          <w:sz w:val="24"/>
          <w:szCs w:val="24"/>
        </w:rPr>
        <w:t xml:space="preserve">n </w:t>
      </w:r>
      <w:r>
        <w:rPr>
          <w:iCs/>
          <w:sz w:val="24"/>
          <w:szCs w:val="24"/>
        </w:rPr>
        <w:t>= 9), (c) I like the beat (</w:t>
      </w:r>
      <w:r w:rsidRPr="00FD5EA4">
        <w:rPr>
          <w:i/>
          <w:iCs/>
          <w:sz w:val="24"/>
          <w:szCs w:val="24"/>
        </w:rPr>
        <w:t>n</w:t>
      </w:r>
      <w:r>
        <w:rPr>
          <w:iCs/>
          <w:sz w:val="24"/>
          <w:szCs w:val="24"/>
        </w:rPr>
        <w:t xml:space="preserve"> = 8), and (d) it takes my mind off the exercise (</w:t>
      </w:r>
      <w:r w:rsidRPr="00FD5EA4">
        <w:rPr>
          <w:i/>
          <w:iCs/>
          <w:sz w:val="24"/>
          <w:szCs w:val="24"/>
        </w:rPr>
        <w:t>n</w:t>
      </w:r>
      <w:r>
        <w:rPr>
          <w:iCs/>
          <w:sz w:val="24"/>
          <w:szCs w:val="24"/>
        </w:rPr>
        <w:t xml:space="preserve"> = 8).  </w:t>
      </w:r>
      <w:proofErr w:type="gramStart"/>
      <w:r>
        <w:rPr>
          <w:sz w:val="24"/>
          <w:szCs w:val="24"/>
        </w:rPr>
        <w:t>χ</w:t>
      </w:r>
      <w:proofErr w:type="gramEnd"/>
      <w:r>
        <w:rPr>
          <w:sz w:val="24"/>
          <w:szCs w:val="24"/>
          <w:vertAlign w:val="superscript"/>
        </w:rPr>
        <w:t xml:space="preserve"> 2</w:t>
      </w:r>
      <w:r>
        <w:rPr>
          <w:sz w:val="24"/>
          <w:szCs w:val="24"/>
        </w:rPr>
        <w:t xml:space="preserve"> analysis revealed a significant relationship between exercise group and reasons for selecting a music style, χ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(3, </w:t>
      </w:r>
      <w:r>
        <w:rPr>
          <w:i/>
          <w:sz w:val="24"/>
          <w:szCs w:val="24"/>
        </w:rPr>
        <w:t>N =</w:t>
      </w:r>
      <w:r>
        <w:rPr>
          <w:iCs/>
          <w:sz w:val="24"/>
          <w:szCs w:val="24"/>
        </w:rPr>
        <w:t xml:space="preserve"> 30) = 11.000, </w:t>
      </w:r>
      <w:r>
        <w:rPr>
          <w:sz w:val="24"/>
        </w:rPr>
        <w:sym w:font="Symbol" w:char="F066"/>
      </w:r>
      <w:r>
        <w:rPr>
          <w:sz w:val="24"/>
        </w:rPr>
        <w:t xml:space="preserve"> = .606, </w:t>
      </w:r>
      <w:r>
        <w:rPr>
          <w:iCs/>
          <w:sz w:val="24"/>
          <w:szCs w:val="24"/>
        </w:rPr>
        <w:t xml:space="preserve">p = .012 </w:t>
      </w:r>
      <w:r w:rsidRPr="00EF41C1">
        <w:rPr>
          <w:rFonts w:ascii="Times New (W1)" w:hAnsi="Times New (W1)"/>
          <w:iCs/>
          <w:sz w:val="24"/>
          <w:szCs w:val="24"/>
        </w:rPr>
        <w:t xml:space="preserve">(See Table </w:t>
      </w:r>
      <w:r>
        <w:rPr>
          <w:rFonts w:ascii="Times New (W1)" w:hAnsi="Times New (W1)"/>
          <w:iCs/>
          <w:sz w:val="24"/>
          <w:szCs w:val="24"/>
        </w:rPr>
        <w:t>2</w:t>
      </w:r>
      <w:r w:rsidRPr="00EF41C1">
        <w:rPr>
          <w:rFonts w:ascii="Times New (W1)" w:hAnsi="Times New (W1)"/>
          <w:iCs/>
          <w:sz w:val="24"/>
          <w:szCs w:val="24"/>
        </w:rPr>
        <w:t>).</w:t>
      </w:r>
      <w:r>
        <w:rPr>
          <w:iCs/>
          <w:sz w:val="24"/>
          <w:szCs w:val="24"/>
        </w:rPr>
        <w:t xml:space="preserve">  Further examination of cell values revealed that no non-exercisers indicated, “</w:t>
      </w:r>
      <w:proofErr w:type="gramStart"/>
      <w:r>
        <w:rPr>
          <w:iCs/>
          <w:sz w:val="24"/>
          <w:szCs w:val="24"/>
        </w:rPr>
        <w:t>it</w:t>
      </w:r>
      <w:proofErr w:type="gramEnd"/>
      <w:r>
        <w:rPr>
          <w:iCs/>
          <w:sz w:val="24"/>
          <w:szCs w:val="24"/>
        </w:rPr>
        <w:t xml:space="preserve"> helps,” and only one exerciser reported, “it takes my mind off the exercise” as a determinant of preferred music style.  The reasons reported by exercisers (i.e., “it helps,” “it’s motivating and energizing”) indicate a performance orientation, while the reasons given by non-exercisers (i.e., “I like the beat,” “it takes my mind off the exercise”) indicate an enjoyment orientation.</w:t>
      </w:r>
    </w:p>
    <w:p w:rsidR="00FD5EA4" w:rsidRDefault="00FD5EA4" w:rsidP="00FD5EA4">
      <w:pPr>
        <w:spacing w:line="360" w:lineRule="auto"/>
        <w:ind w:firstLine="720"/>
        <w:rPr>
          <w:iCs/>
          <w:sz w:val="24"/>
          <w:szCs w:val="24"/>
        </w:rPr>
      </w:pPr>
      <w:r>
        <w:rPr>
          <w:iCs/>
        </w:rPr>
        <w:tab/>
      </w:r>
      <w:r>
        <w:rPr>
          <w:iCs/>
          <w:sz w:val="24"/>
          <w:szCs w:val="24"/>
        </w:rPr>
        <w:t xml:space="preserve"> </w:t>
      </w:r>
    </w:p>
    <w:p w:rsidR="00FD5EA4" w:rsidRDefault="00FD5EA4" w:rsidP="00FD5EA4">
      <w:pPr>
        <w:rPr>
          <w:sz w:val="24"/>
        </w:rPr>
      </w:pPr>
      <w:r>
        <w:rPr>
          <w:sz w:val="24"/>
        </w:rPr>
        <w:t>Table 2</w:t>
      </w:r>
    </w:p>
    <w:p w:rsidR="00FD5EA4" w:rsidRDefault="00FD5EA4" w:rsidP="00FD5EA4">
      <w:pPr>
        <w:rPr>
          <w:sz w:val="24"/>
        </w:rPr>
      </w:pPr>
    </w:p>
    <w:p w:rsidR="00FD5EA4" w:rsidRDefault="00FD5EA4" w:rsidP="00FD5EA4">
      <w:pPr>
        <w:rPr>
          <w:i/>
          <w:sz w:val="20"/>
        </w:rPr>
      </w:pPr>
      <w:proofErr w:type="gramStart"/>
      <w:r>
        <w:rPr>
          <w:sz w:val="20"/>
          <w:szCs w:val="24"/>
        </w:rPr>
        <w:t>χ</w:t>
      </w:r>
      <w:r>
        <w:rPr>
          <w:sz w:val="20"/>
          <w:szCs w:val="24"/>
          <w:vertAlign w:val="superscript"/>
        </w:rPr>
        <w:t>2</w:t>
      </w:r>
      <w:proofErr w:type="gramEnd"/>
      <w:r>
        <w:rPr>
          <w:i/>
          <w:sz w:val="20"/>
        </w:rPr>
        <w:t xml:space="preserve"> Analysis of Reasons for Selecting Preferred Music Style by Exercise Group </w:t>
      </w:r>
    </w:p>
    <w:p w:rsidR="00FD5EA4" w:rsidRDefault="00FD5EA4" w:rsidP="00FD5EA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6035040" cy="0"/>
                <wp:effectExtent l="9525" t="7620" r="1333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pt" to="45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Ml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dDJNc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"/>
            </w:pict>
          </mc:Fallback>
        </mc:AlternateConten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160"/>
        <w:gridCol w:w="360"/>
        <w:gridCol w:w="1440"/>
        <w:gridCol w:w="1440"/>
        <w:gridCol w:w="1440"/>
        <w:gridCol w:w="1440"/>
        <w:gridCol w:w="1333"/>
      </w:tblGrid>
      <w:tr w:rsidR="00FD5EA4" w:rsidTr="0018023D">
        <w:trPr>
          <w:cantSplit/>
        </w:trPr>
        <w:tc>
          <w:tcPr>
            <w:tcW w:w="2160" w:type="dxa"/>
          </w:tcPr>
          <w:p w:rsidR="00FD5EA4" w:rsidRDefault="00FD5EA4" w:rsidP="0018023D">
            <w:pPr>
              <w:rPr>
                <w:sz w:val="20"/>
              </w:rPr>
            </w:pPr>
            <w:r>
              <w:rPr>
                <w:sz w:val="20"/>
              </w:rPr>
              <w:t>Exercise Group</w:t>
            </w:r>
          </w:p>
        </w:tc>
        <w:tc>
          <w:tcPr>
            <w:tcW w:w="360" w:type="dxa"/>
          </w:tcPr>
          <w:p w:rsidR="00FD5EA4" w:rsidRDefault="00FD5EA4" w:rsidP="0018023D">
            <w:pPr>
              <w:rPr>
                <w:sz w:val="20"/>
              </w:rPr>
            </w:pPr>
          </w:p>
        </w:tc>
        <w:tc>
          <w:tcPr>
            <w:tcW w:w="5760" w:type="dxa"/>
            <w:gridSpan w:val="4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Reasons</w:t>
            </w:r>
          </w:p>
        </w:tc>
        <w:tc>
          <w:tcPr>
            <w:tcW w:w="1333" w:type="dxa"/>
          </w:tcPr>
          <w:p w:rsidR="00FD5EA4" w:rsidRDefault="00FD5EA4" w:rsidP="0018023D">
            <w:pPr>
              <w:rPr>
                <w:sz w:val="20"/>
              </w:rPr>
            </w:pPr>
          </w:p>
        </w:tc>
      </w:tr>
      <w:tr w:rsidR="00FD5EA4" w:rsidTr="0018023D">
        <w:tc>
          <w:tcPr>
            <w:tcW w:w="2160" w:type="dxa"/>
          </w:tcPr>
          <w:p w:rsidR="00FD5EA4" w:rsidRDefault="00FD5EA4" w:rsidP="0018023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50165</wp:posOffset>
                      </wp:positionV>
                      <wp:extent cx="6035040" cy="0"/>
                      <wp:effectExtent l="9525" t="8255" r="1333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95pt" to="457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6k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WPk3T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" o:allowincell="f"/>
                  </w:pict>
                </mc:Fallback>
              </mc:AlternateContent>
            </w:r>
          </w:p>
        </w:tc>
        <w:tc>
          <w:tcPr>
            <w:tcW w:w="360" w:type="dxa"/>
          </w:tcPr>
          <w:p w:rsidR="00FD5EA4" w:rsidRDefault="00FD5EA4" w:rsidP="0018023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</w:p>
        </w:tc>
      </w:tr>
      <w:tr w:rsidR="00FD5EA4" w:rsidTr="0018023D">
        <w:tc>
          <w:tcPr>
            <w:tcW w:w="2160" w:type="dxa"/>
          </w:tcPr>
          <w:p w:rsidR="00FD5EA4" w:rsidRDefault="00FD5EA4" w:rsidP="0018023D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FD5EA4" w:rsidRDefault="00FD5EA4" w:rsidP="0018023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3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FD5EA4" w:rsidTr="0018023D">
        <w:tc>
          <w:tcPr>
            <w:tcW w:w="2160" w:type="dxa"/>
          </w:tcPr>
          <w:p w:rsidR="00FD5EA4" w:rsidRDefault="00FD5EA4" w:rsidP="0018023D">
            <w:pPr>
              <w:rPr>
                <w:sz w:val="20"/>
              </w:rPr>
            </w:pPr>
            <w:r>
              <w:rPr>
                <w:sz w:val="20"/>
              </w:rPr>
              <w:t>Regular Exerciser</w:t>
            </w:r>
          </w:p>
        </w:tc>
        <w:tc>
          <w:tcPr>
            <w:tcW w:w="360" w:type="dxa"/>
          </w:tcPr>
          <w:p w:rsidR="00FD5EA4" w:rsidRDefault="00FD5EA4" w:rsidP="0018023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3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D5EA4" w:rsidTr="0018023D">
        <w:tc>
          <w:tcPr>
            <w:tcW w:w="216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 = 15)</w:t>
            </w:r>
          </w:p>
        </w:tc>
        <w:tc>
          <w:tcPr>
            <w:tcW w:w="360" w:type="dxa"/>
          </w:tcPr>
          <w:p w:rsidR="00FD5EA4" w:rsidRDefault="00FD5EA4" w:rsidP="0018023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(33.3%)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(40%)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(20%)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(6.67%)</w:t>
            </w:r>
          </w:p>
        </w:tc>
        <w:tc>
          <w:tcPr>
            <w:tcW w:w="1333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(100%)</w:t>
            </w:r>
          </w:p>
        </w:tc>
      </w:tr>
      <w:tr w:rsidR="00FD5EA4" w:rsidTr="0018023D">
        <w:tc>
          <w:tcPr>
            <w:tcW w:w="2160" w:type="dxa"/>
          </w:tcPr>
          <w:p w:rsidR="00FD5EA4" w:rsidRDefault="00FD5EA4" w:rsidP="0018023D">
            <w:pPr>
              <w:rPr>
                <w:sz w:val="20"/>
              </w:rPr>
            </w:pPr>
            <w:r>
              <w:rPr>
                <w:sz w:val="20"/>
              </w:rPr>
              <w:t>Non-Exerciser</w:t>
            </w:r>
          </w:p>
        </w:tc>
        <w:tc>
          <w:tcPr>
            <w:tcW w:w="360" w:type="dxa"/>
          </w:tcPr>
          <w:p w:rsidR="00FD5EA4" w:rsidRDefault="00FD5EA4" w:rsidP="0018023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3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D5EA4" w:rsidTr="0018023D">
        <w:tc>
          <w:tcPr>
            <w:tcW w:w="216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 = 15)</w:t>
            </w:r>
          </w:p>
        </w:tc>
        <w:tc>
          <w:tcPr>
            <w:tcW w:w="360" w:type="dxa"/>
          </w:tcPr>
          <w:p w:rsidR="00FD5EA4" w:rsidRDefault="00FD5EA4" w:rsidP="0018023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(0%)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(20%)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(33.3%)</w:t>
            </w:r>
          </w:p>
        </w:tc>
        <w:tc>
          <w:tcPr>
            <w:tcW w:w="1440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(46.67%)</w:t>
            </w:r>
          </w:p>
        </w:tc>
        <w:tc>
          <w:tcPr>
            <w:tcW w:w="1333" w:type="dxa"/>
          </w:tcPr>
          <w:p w:rsidR="00FD5EA4" w:rsidRDefault="00FD5EA4" w:rsidP="0018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(100%)</w:t>
            </w:r>
          </w:p>
        </w:tc>
      </w:tr>
    </w:tbl>
    <w:p w:rsidR="00FD5EA4" w:rsidRDefault="00FD5EA4" w:rsidP="00FD5EA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6035040" cy="0"/>
                <wp:effectExtent l="9525" t="6985" r="1333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9pt" to="457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j9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5N0x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"/>
            </w:pict>
          </mc:Fallback>
        </mc:AlternateContent>
      </w:r>
    </w:p>
    <w:p w:rsidR="00FD5EA4" w:rsidRDefault="00FD5EA4" w:rsidP="00FD5EA4">
      <w:pPr>
        <w:spacing w:line="360" w:lineRule="auto"/>
        <w:rPr>
          <w:sz w:val="20"/>
        </w:rPr>
      </w:pPr>
      <w:r>
        <w:rPr>
          <w:sz w:val="20"/>
        </w:rPr>
        <w:sym w:font="Symbol" w:char="F063"/>
      </w:r>
      <w:r>
        <w:rPr>
          <w:sz w:val="20"/>
          <w:vertAlign w:val="superscript"/>
        </w:rPr>
        <w:t>2</w:t>
      </w:r>
      <w:r>
        <w:rPr>
          <w:sz w:val="20"/>
        </w:rPr>
        <w:t xml:space="preserve"> = 11.00, p = .012, </w:t>
      </w:r>
      <w:r>
        <w:rPr>
          <w:sz w:val="20"/>
        </w:rPr>
        <w:sym w:font="Symbol" w:char="F066"/>
      </w:r>
      <w:r>
        <w:rPr>
          <w:sz w:val="20"/>
        </w:rPr>
        <w:t xml:space="preserve"> = .606</w:t>
      </w:r>
    </w:p>
    <w:p w:rsidR="00FD5EA4" w:rsidRDefault="00FD5EA4" w:rsidP="00FD5EA4">
      <w:pPr>
        <w:spacing w:line="360" w:lineRule="auto"/>
        <w:rPr>
          <w:sz w:val="20"/>
        </w:rPr>
      </w:pPr>
      <w:r>
        <w:rPr>
          <w:sz w:val="20"/>
        </w:rPr>
        <w:t xml:space="preserve">Reasons: (1) it helps (2) it’s </w:t>
      </w:r>
      <w:proofErr w:type="gramStart"/>
      <w:r>
        <w:rPr>
          <w:sz w:val="20"/>
        </w:rPr>
        <w:t>motivating  (</w:t>
      </w:r>
      <w:proofErr w:type="gramEnd"/>
      <w:r>
        <w:rPr>
          <w:sz w:val="20"/>
        </w:rPr>
        <w:t>3) I like the beat  (4) it takes my mind off the exercise</w:t>
      </w:r>
    </w:p>
    <w:p w:rsidR="00E65BAA" w:rsidRDefault="00E65BAA"/>
    <w:sectPr w:rsidR="00E6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4"/>
    <w:rsid w:val="00CC47F0"/>
    <w:rsid w:val="00E65BAA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A4"/>
    <w:pPr>
      <w:spacing w:after="0" w:line="240" w:lineRule="auto"/>
    </w:pPr>
    <w:rPr>
      <w:rFonts w:eastAsia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A4"/>
    <w:pPr>
      <w:spacing w:after="0" w:line="240" w:lineRule="auto"/>
    </w:pPr>
    <w:rPr>
      <w:rFonts w:eastAsia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LWilliams</cp:lastModifiedBy>
  <cp:revision>2</cp:revision>
  <dcterms:created xsi:type="dcterms:W3CDTF">2013-02-14T18:14:00Z</dcterms:created>
  <dcterms:modified xsi:type="dcterms:W3CDTF">2013-02-14T18:14:00Z</dcterms:modified>
</cp:coreProperties>
</file>