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D9" w:rsidRPr="00906DD9" w:rsidRDefault="00906DD9" w:rsidP="00906D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6DD9">
        <w:rPr>
          <w:rFonts w:ascii="Verdana" w:eastAsia="Times New Roman" w:hAnsi="Verdana" w:cs="Times New Roman"/>
          <w:color w:val="000000"/>
          <w:sz w:val="16"/>
          <w:szCs w:val="16"/>
        </w:rPr>
        <w:t xml:space="preserve">Roger </w:t>
      </w:r>
      <w:proofErr w:type="gramStart"/>
      <w:r w:rsidRPr="00906DD9">
        <w:rPr>
          <w:rFonts w:ascii="Verdana" w:eastAsia="Times New Roman" w:hAnsi="Verdana" w:cs="Times New Roman"/>
          <w:color w:val="000000"/>
          <w:sz w:val="16"/>
          <w:szCs w:val="16"/>
        </w:rPr>
        <w:t>has just been hired</w:t>
      </w:r>
      <w:proofErr w:type="gramEnd"/>
      <w:r w:rsidRPr="00906DD9">
        <w:rPr>
          <w:rFonts w:ascii="Verdana" w:eastAsia="Times New Roman" w:hAnsi="Verdana" w:cs="Times New Roman"/>
          <w:color w:val="000000"/>
          <w:sz w:val="16"/>
          <w:szCs w:val="16"/>
        </w:rPr>
        <w:t xml:space="preserve"> as chief portfolio officer of Bear United Capital. As part of this new position, he </w:t>
      </w:r>
      <w:proofErr w:type="gramStart"/>
      <w:r w:rsidRPr="00906DD9">
        <w:rPr>
          <w:rFonts w:ascii="Verdana" w:eastAsia="Times New Roman" w:hAnsi="Verdana" w:cs="Times New Roman"/>
          <w:color w:val="000000"/>
          <w:sz w:val="16"/>
          <w:szCs w:val="16"/>
        </w:rPr>
        <w:t>has been asked</w:t>
      </w:r>
      <w:proofErr w:type="gramEnd"/>
      <w:r w:rsidRPr="00906DD9">
        <w:rPr>
          <w:rFonts w:ascii="Verdana" w:eastAsia="Times New Roman" w:hAnsi="Verdana" w:cs="Times New Roman"/>
          <w:color w:val="000000"/>
          <w:sz w:val="16"/>
          <w:szCs w:val="16"/>
        </w:rPr>
        <w:t xml:space="preserve"> to assemble a model portfolio from a set of assets. The assets in the model portfolio include the following: </w:t>
      </w:r>
    </w:p>
    <w:tbl>
      <w:tblPr>
        <w:tblW w:w="7500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1"/>
        <w:gridCol w:w="1278"/>
        <w:gridCol w:w="2677"/>
        <w:gridCol w:w="2274"/>
      </w:tblGrid>
      <w:tr w:rsidR="00906DD9" w:rsidRPr="00906DD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6DD9" w:rsidRPr="00906DD9" w:rsidRDefault="00906DD9" w:rsidP="00906D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6DD9" w:rsidRPr="00906DD9" w:rsidRDefault="00906DD9" w:rsidP="00906D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06DD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6DD9" w:rsidRPr="00906DD9" w:rsidRDefault="00906DD9" w:rsidP="00906D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06DD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Expected Return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6DD9" w:rsidRPr="00906DD9" w:rsidRDefault="00906DD9" w:rsidP="00906D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06DD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Actual Return</w:t>
            </w:r>
          </w:p>
        </w:tc>
      </w:tr>
      <w:tr w:rsidR="00906DD9" w:rsidRPr="00906DD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6DD9" w:rsidRPr="00906DD9" w:rsidRDefault="00906DD9" w:rsidP="00906D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06D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Stock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6DD9" w:rsidRPr="00906DD9" w:rsidRDefault="00906DD9" w:rsidP="00906D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06D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6DD9" w:rsidRPr="00906DD9" w:rsidRDefault="00906DD9" w:rsidP="00906D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06D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6DD9" w:rsidRPr="00906DD9" w:rsidRDefault="00906DD9" w:rsidP="00906D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06D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0.09</w:t>
            </w:r>
          </w:p>
        </w:tc>
      </w:tr>
      <w:tr w:rsidR="00906DD9" w:rsidRPr="00906DD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6DD9" w:rsidRPr="00906DD9" w:rsidRDefault="00906DD9" w:rsidP="00906D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06D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Stock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6DD9" w:rsidRPr="00906DD9" w:rsidRDefault="00906DD9" w:rsidP="00906D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06D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6DD9" w:rsidRPr="00906DD9" w:rsidRDefault="00906DD9" w:rsidP="00906D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06D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6DD9" w:rsidRPr="00906DD9" w:rsidRDefault="00906DD9" w:rsidP="00906D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06D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0.04</w:t>
            </w:r>
          </w:p>
        </w:tc>
      </w:tr>
      <w:tr w:rsidR="00906DD9" w:rsidRPr="00906DD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6DD9" w:rsidRPr="00906DD9" w:rsidRDefault="00906DD9" w:rsidP="00906D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06D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Stock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6DD9" w:rsidRPr="00906DD9" w:rsidRDefault="00906DD9" w:rsidP="00906D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06D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6DD9" w:rsidRPr="00906DD9" w:rsidRDefault="00906DD9" w:rsidP="00906D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06D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6DD9" w:rsidRPr="00906DD9" w:rsidRDefault="00906DD9" w:rsidP="00906D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06D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0.14</w:t>
            </w:r>
          </w:p>
        </w:tc>
      </w:tr>
      <w:tr w:rsidR="00906DD9" w:rsidRPr="00906DD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6DD9" w:rsidRPr="00906DD9" w:rsidRDefault="00906DD9" w:rsidP="00906D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06D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Stock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6DD9" w:rsidRPr="00906DD9" w:rsidRDefault="00906DD9" w:rsidP="00906D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06D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6DD9" w:rsidRPr="00906DD9" w:rsidRDefault="00906DD9" w:rsidP="00906D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06D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6DD9" w:rsidRPr="00906DD9" w:rsidRDefault="00906DD9" w:rsidP="00906D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06D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0.04</w:t>
            </w:r>
          </w:p>
        </w:tc>
      </w:tr>
      <w:tr w:rsidR="00906DD9" w:rsidRPr="00906DD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6DD9" w:rsidRPr="00906DD9" w:rsidRDefault="00906DD9" w:rsidP="00906D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06D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Stock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6DD9" w:rsidRPr="00906DD9" w:rsidRDefault="00906DD9" w:rsidP="00906D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06D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6DD9" w:rsidRPr="00906DD9" w:rsidRDefault="00906DD9" w:rsidP="00906D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06D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6DD9" w:rsidRPr="00906DD9" w:rsidRDefault="00906DD9" w:rsidP="00906D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06D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0.01</w:t>
            </w:r>
          </w:p>
        </w:tc>
      </w:tr>
      <w:tr w:rsidR="00906DD9" w:rsidRPr="00906DD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6DD9" w:rsidRPr="00906DD9" w:rsidRDefault="00906DD9" w:rsidP="00906D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06D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Stock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6DD9" w:rsidRPr="00906DD9" w:rsidRDefault="00906DD9" w:rsidP="00906D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06D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6DD9" w:rsidRPr="00906DD9" w:rsidRDefault="00906DD9" w:rsidP="00906D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06D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6DD9" w:rsidRPr="00906DD9" w:rsidRDefault="00906DD9" w:rsidP="00906DD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06DD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-0.02</w:t>
            </w:r>
          </w:p>
        </w:tc>
      </w:tr>
    </w:tbl>
    <w:p w:rsidR="00906DD9" w:rsidRPr="00906DD9" w:rsidRDefault="00906DD9" w:rsidP="00906DD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6DD9">
        <w:rPr>
          <w:rFonts w:ascii="Verdana" w:eastAsia="Times New Roman" w:hAnsi="Verdana" w:cs="Times New Roman"/>
          <w:color w:val="000000"/>
          <w:sz w:val="16"/>
          <w:szCs w:val="16"/>
        </w:rPr>
        <w:br/>
        <w:t>Using the above assets from the model portfolio and their associated values, calculate the following:</w:t>
      </w:r>
    </w:p>
    <w:p w:rsidR="00906DD9" w:rsidRPr="00906DD9" w:rsidRDefault="00906DD9" w:rsidP="00906DD9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6DD9">
        <w:rPr>
          <w:rFonts w:ascii="Verdana" w:eastAsia="Times New Roman" w:hAnsi="Verdana" w:cs="Times New Roman"/>
          <w:color w:val="000000"/>
          <w:sz w:val="16"/>
          <w:szCs w:val="16"/>
        </w:rPr>
        <w:t>The rate of re</w:t>
      </w:r>
      <w:bookmarkStart w:id="0" w:name="_GoBack"/>
      <w:bookmarkEnd w:id="0"/>
      <w:r w:rsidRPr="00906DD9">
        <w:rPr>
          <w:rFonts w:ascii="Verdana" w:eastAsia="Times New Roman" w:hAnsi="Verdana" w:cs="Times New Roman"/>
          <w:color w:val="000000"/>
          <w:sz w:val="16"/>
          <w:szCs w:val="16"/>
        </w:rPr>
        <w:t>turn of the portfolio</w:t>
      </w:r>
    </w:p>
    <w:p w:rsidR="00906DD9" w:rsidRPr="00906DD9" w:rsidRDefault="00906DD9" w:rsidP="00906DD9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6DD9">
        <w:rPr>
          <w:rFonts w:ascii="Verdana" w:eastAsia="Times New Roman" w:hAnsi="Verdana" w:cs="Times New Roman"/>
          <w:color w:val="000000"/>
          <w:sz w:val="16"/>
          <w:szCs w:val="16"/>
        </w:rPr>
        <w:t>The expected rate of return on the portfolio</w:t>
      </w:r>
    </w:p>
    <w:p w:rsidR="00906DD9" w:rsidRPr="00906DD9" w:rsidRDefault="00906DD9" w:rsidP="00906DD9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6DD9">
        <w:rPr>
          <w:rFonts w:ascii="Verdana" w:eastAsia="Times New Roman" w:hAnsi="Verdana" w:cs="Times New Roman"/>
          <w:color w:val="000000"/>
          <w:sz w:val="16"/>
          <w:szCs w:val="16"/>
        </w:rPr>
        <w:t>Discuss your perception of the two returns and what is driving each in detail</w:t>
      </w:r>
    </w:p>
    <w:p w:rsidR="00906DD9" w:rsidRPr="00906DD9" w:rsidRDefault="00906DD9" w:rsidP="00906DD9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6DD9">
        <w:rPr>
          <w:rFonts w:ascii="Verdana" w:eastAsia="Times New Roman" w:hAnsi="Verdana" w:cs="Times New Roman"/>
          <w:color w:val="000000"/>
          <w:sz w:val="16"/>
          <w:szCs w:val="16"/>
        </w:rPr>
        <w:t xml:space="preserve">Which return is a better measure of return on a portfolio, and when should you use each? </w:t>
      </w:r>
    </w:p>
    <w:p w:rsidR="00551359" w:rsidRDefault="00551359"/>
    <w:sectPr w:rsidR="00551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547A"/>
    <w:multiLevelType w:val="multilevel"/>
    <w:tmpl w:val="132C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D9"/>
    <w:rsid w:val="00551359"/>
    <w:rsid w:val="0090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9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1</cp:revision>
  <dcterms:created xsi:type="dcterms:W3CDTF">2013-02-09T13:48:00Z</dcterms:created>
  <dcterms:modified xsi:type="dcterms:W3CDTF">2013-02-09T13:52:00Z</dcterms:modified>
</cp:coreProperties>
</file>