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Default Extension="gif" ContentType="image/gif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b/>
          <w:bCs/>
          <w:sz w:val="15"/>
        </w:rPr>
        <w:t>Problem 17-1 (Algorithmic</w:t>
      </w:r>
      <w:proofErr w:type="gramStart"/>
      <w:r w:rsidRPr="005E7321">
        <w:rPr>
          <w:rFonts w:ascii="Verdana" w:eastAsia="Times New Roman" w:hAnsi="Verdana" w:cs="Times New Roman"/>
          <w:b/>
          <w:bCs/>
          <w:sz w:val="15"/>
        </w:rPr>
        <w:t>)</w:t>
      </w:r>
      <w:proofErr w:type="gramEnd"/>
      <w:r w:rsidRPr="005E7321">
        <w:rPr>
          <w:rFonts w:ascii="Verdana" w:eastAsia="Times New Roman" w:hAnsi="Verdana" w:cs="Times New Roman"/>
          <w:sz w:val="15"/>
          <w:szCs w:val="15"/>
        </w:rPr>
        <w:br/>
        <w:t>Horizontal Analysis for Income Statement</w:t>
      </w:r>
    </w:p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sz w:val="15"/>
          <w:szCs w:val="15"/>
        </w:rPr>
        <w:t xml:space="preserve">For 2012, </w:t>
      </w:r>
      <w:proofErr w:type="spellStart"/>
      <w:r w:rsidRPr="005E7321">
        <w:rPr>
          <w:rFonts w:ascii="Verdana" w:eastAsia="Times New Roman" w:hAnsi="Verdana" w:cs="Times New Roman"/>
          <w:sz w:val="15"/>
          <w:szCs w:val="15"/>
        </w:rPr>
        <w:t>Wiglaf</w:t>
      </w:r>
      <w:proofErr w:type="spellEnd"/>
      <w:r w:rsidRPr="005E7321">
        <w:rPr>
          <w:rFonts w:ascii="Verdana" w:eastAsia="Times New Roman" w:hAnsi="Verdana" w:cs="Times New Roman"/>
          <w:sz w:val="15"/>
          <w:szCs w:val="15"/>
        </w:rPr>
        <w:t xml:space="preserve"> Company reported its most significant decline in net income in years. At the end of the year, C.S. Lewis, the president, is presented with the following condensed comparative income statement:</w:t>
      </w: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3"/>
        <w:gridCol w:w="1952"/>
        <w:gridCol w:w="343"/>
        <w:gridCol w:w="1952"/>
      </w:tblGrid>
      <w:tr w:rsidR="005E7321" w:rsidRPr="005E7321" w:rsidTr="005E73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Wiglaf</w:t>
            </w:r>
            <w:proofErr w:type="spellEnd"/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 Company</w:t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br/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Comparative Income Statement</w:t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br/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For the Years Ended December 31, 2012 and 2011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2011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Sales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$865,800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$740,000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Sales returns and allowances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46,953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37,000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Net sales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$818,847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$703,000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Cost of goods sold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589,600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440,000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Gross profit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$229,247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$263,000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Selling expenses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$84,080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$59,000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Administrative expenses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48,320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37,000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Total operating expenses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$132,400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$96,000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Income from operations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$96,847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$167,000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Other income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3,807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3,000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Income before income tax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$100,654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$170,000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Income tax expense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28,200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51,000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Net income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$72,454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$119,000</w:t>
            </w:r>
          </w:p>
        </w:tc>
      </w:tr>
    </w:tbl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b/>
          <w:bCs/>
          <w:sz w:val="15"/>
        </w:rPr>
        <w:t>Instructions:</w:t>
      </w:r>
    </w:p>
    <w:p w:rsidR="005E7321" w:rsidRPr="005E7321" w:rsidRDefault="005E7321" w:rsidP="005E7321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1in;height:18pt" o:ole="">
            <v:imagedata r:id="rId4" o:title=""/>
          </v:shape>
          <w:control r:id="rId5" w:name="DefaultOcxName" w:shapeid="_x0000_i1360"/>
        </w:object>
      </w:r>
      <w:r w:rsidRPr="005E7321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359" type="#_x0000_t75" style="width:1in;height:18pt" o:ole="">
            <v:imagedata r:id="rId6" o:title=""/>
          </v:shape>
          <w:control r:id="rId7" w:name="DefaultOcxName1" w:shapeid="_x0000_i1359"/>
        </w:object>
      </w:r>
      <w:r w:rsidRPr="005E7321">
        <w:rPr>
          <w:rFonts w:ascii="Verdana" w:eastAsia="Times New Roman" w:hAnsi="Verdana" w:cs="Times New Roman"/>
          <w:sz w:val="15"/>
          <w:szCs w:val="15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E7321" w:rsidRPr="005E7321" w:rsidTr="005E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1.  </w:t>
            </w: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Prepare a comparative income statement with horizontal analysis for the two-year period, using 2011 as the base year. Use the minus sign to indicate a decrease in the "</w:t>
            </w:r>
            <w:proofErr w:type="gramStart"/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Difference "</w:t>
            </w:r>
            <w:proofErr w:type="gramEnd"/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 xml:space="preserve"> columns. If required, round to one decimal place.</w:t>
            </w:r>
          </w:p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</w:p>
          <w:tbl>
            <w:tblPr>
              <w:tblW w:w="0" w:type="auto"/>
              <w:tblBorders>
                <w:top w:val="single" w:sz="6" w:space="0" w:color="0095DA"/>
                <w:left w:val="single" w:sz="6" w:space="0" w:color="0095DA"/>
                <w:bottom w:val="single" w:sz="6" w:space="0" w:color="0095DA"/>
                <w:right w:val="single" w:sz="6" w:space="0" w:color="0095DA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91"/>
              <w:gridCol w:w="66"/>
              <w:gridCol w:w="1166"/>
              <w:gridCol w:w="66"/>
              <w:gridCol w:w="1166"/>
              <w:gridCol w:w="66"/>
              <w:gridCol w:w="1621"/>
              <w:gridCol w:w="66"/>
              <w:gridCol w:w="1598"/>
            </w:tblGrid>
            <w:tr w:rsidR="005E7321" w:rsidRPr="005E7321" w:rsidTr="005E7321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5D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95DA"/>
                      <w:left w:val="single" w:sz="6" w:space="0" w:color="0095DA"/>
                      <w:bottom w:val="single" w:sz="6" w:space="0" w:color="0095DA"/>
                      <w:right w:val="single" w:sz="6" w:space="0" w:color="0095D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5DA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proofErr w:type="spellStart"/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</w:rPr>
                          <w:t>Wiglaf</w:t>
                        </w:r>
                        <w:proofErr w:type="spellEnd"/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</w:rPr>
                          <w:t xml:space="preserve"> Company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object w:dxaOrig="1440" w:dyaOrig="1440">
                            <v:shape id="_x0000_i1358" type="#_x0000_t75" style="width:1in;height:18pt" o:ole="">
                              <v:imagedata r:id="rId8" o:title=""/>
                            </v:shape>
                            <w:control r:id="rId9" w:name="DefaultOcxName2" w:shapeid="_x0000_i135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5D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95DA"/>
                      <w:left w:val="single" w:sz="6" w:space="0" w:color="0095DA"/>
                      <w:bottom w:val="single" w:sz="6" w:space="0" w:color="0095DA"/>
                      <w:right w:val="single" w:sz="6" w:space="0" w:color="0095D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8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5DA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</w:rPr>
                          <w:t xml:space="preserve">Comparative Income Statement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object w:dxaOrig="1440" w:dyaOrig="1440">
                            <v:shape id="_x0000_i1357" type="#_x0000_t75" style="width:1in;height:18pt" o:ole="">
                              <v:imagedata r:id="rId10" o:title=""/>
                            </v:shape>
                            <w:control r:id="rId11" w:name="DefaultOcxName3" w:shapeid="_x0000_i135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c>
                <w:tcPr>
                  <w:tcW w:w="0" w:type="auto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0095D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95DA"/>
                      <w:left w:val="single" w:sz="6" w:space="0" w:color="0095DA"/>
                      <w:bottom w:val="single" w:sz="6" w:space="0" w:color="0095DA"/>
                      <w:right w:val="single" w:sz="6" w:space="0" w:color="0095D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3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5DA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</w:rPr>
                          <w:t xml:space="preserve">For the Years Ended December 31, 2012 and 2011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object w:dxaOrig="1440" w:dyaOrig="1440">
                            <v:shape id="_x0000_i1356" type="#_x0000_t75" style="width:1in;height:18pt" o:ole="">
                              <v:imagedata r:id="rId12" o:title=""/>
                            </v:shape>
                            <w:control r:id="rId13" w:name="DefaultOcxName4" w:shapeid="_x0000_i135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2012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55" type="#_x0000_t75" style="width:1in;height:18pt" o:ole="">
                              <v:imagedata r:id="rId14" o:title=""/>
                            </v:shape>
                            <w:control r:id="rId15" w:name="DefaultOcxName5" w:shapeid="_x0000_i135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2011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53" type="#_x0000_t75" style="width:1in;height:18pt" o:ole="">
                              <v:imagedata r:id="rId16" o:title=""/>
                            </v:shape>
                            <w:control r:id="rId17" w:name="DefaultOcxName6" w:shapeid="_x0000_i135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Difference - Amount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52" type="#_x0000_t75" style="width:1in;height:18pt" o:ole="">
                              <v:imagedata r:id="rId18" o:title=""/>
                            </v:shape>
                            <w:control r:id="rId19" w:name="DefaultOcxName7" w:shapeid="_x0000_i135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Difference - Percent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50" type="#_x0000_t75" style="width:1in;height:18pt" o:ole="">
                              <v:imagedata r:id="rId20" o:title=""/>
                            </v:shape>
                            <w:control r:id="rId21" w:name="DefaultOcxName8" w:shapeid="_x0000_i135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Sales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8" type="#_x0000_t75" style="width:1in;height:18pt" o:ole="">
                              <v:imagedata r:id="rId22" o:title=""/>
                            </v:shape>
                            <w:control r:id="rId23" w:name="DefaultOcxName9" w:shapeid="_x0000_i134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865,800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7" type="#_x0000_t75" style="width:1in;height:18pt" o:ole="">
                              <v:imagedata r:id="rId24" o:title=""/>
                            </v:shape>
                            <w:control r:id="rId25" w:name="DefaultOcxName10" w:shapeid="_x0000_i134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740,000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6" type="#_x0000_t75" style="width:1in;height:18pt" o:ole="">
                              <v:imagedata r:id="rId26" o:title=""/>
                            </v:shape>
                            <w:control r:id="rId27" w:name="DefaultOcxName11" w:shapeid="_x0000_i134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Sales returns and allowances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4" type="#_x0000_t75" style="width:1in;height:18pt" o:ole="">
                              <v:imagedata r:id="rId28" o:title=""/>
                            </v:shape>
                            <w:control r:id="rId29" w:name="DefaultOcxName12" w:shapeid="_x0000_i134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46,953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3" type="#_x0000_t75" style="width:1in;height:18pt" o:ole="">
                              <v:imagedata r:id="rId30" o:title=""/>
                            </v:shape>
                            <w:control r:id="rId31" w:name="DefaultOcxName13" w:shapeid="_x0000_i134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37,000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1" type="#_x0000_t75" style="width:1in;height:18pt" o:ole="">
                              <v:imagedata r:id="rId32" o:title=""/>
                            </v:shape>
                            <w:control r:id="rId33" w:name="DefaultOcxName14" w:shapeid="_x0000_i134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Net sales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40" type="#_x0000_t75" style="width:1in;height:18pt" o:ole="">
                              <v:imagedata r:id="rId34" o:title=""/>
                            </v:shape>
                            <w:control r:id="rId35" w:name="DefaultOcxName15" w:shapeid="_x0000_i134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818,847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39" type="#_x0000_t75" style="width:1in;height:18pt" o:ole="">
                              <v:imagedata r:id="rId36" o:title=""/>
                            </v:shape>
                            <w:control r:id="rId37" w:name="DefaultOcxName16" w:shapeid="_x0000_i133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703,000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38" type="#_x0000_t75" style="width:1in;height:18pt" o:ole="">
                              <v:imagedata r:id="rId38" o:title=""/>
                            </v:shape>
                            <w:control r:id="rId39" w:name="DefaultOcxName17" w:shapeid="_x0000_i133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Cost of goods sold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36" type="#_x0000_t75" style="width:1in;height:18pt" o:ole="">
                              <v:imagedata r:id="rId40" o:title=""/>
                            </v:shape>
                            <w:control r:id="rId41" w:name="DefaultOcxName18" w:shapeid="_x0000_i133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589,600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34" type="#_x0000_t75" style="width:1in;height:18pt" o:ole="">
                              <v:imagedata r:id="rId42" o:title=""/>
                            </v:shape>
                            <w:control r:id="rId43" w:name="DefaultOcxName19" w:shapeid="_x0000_i133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440,000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33" type="#_x0000_t75" style="width:1in;height:18pt" o:ole="">
                              <v:imagedata r:id="rId44" o:title=""/>
                            </v:shape>
                            <w:control r:id="rId45" w:name="DefaultOcxName20" w:shapeid="_x0000_i133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Gross profit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31" type="#_x0000_t75" style="width:1in;height:18pt" o:ole="">
                              <v:imagedata r:id="rId46" o:title=""/>
                            </v:shape>
                            <w:control r:id="rId47" w:name="DefaultOcxName21" w:shapeid="_x0000_i133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229,247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9" type="#_x0000_t75" style="width:1in;height:18pt" o:ole="">
                              <v:imagedata r:id="rId48" o:title=""/>
                            </v:shape>
                            <w:control r:id="rId49" w:name="DefaultOcxName22" w:shapeid="_x0000_i132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263,000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8" type="#_x0000_t75" style="width:1in;height:18pt" o:ole="">
                              <v:imagedata r:id="rId50" o:title=""/>
                            </v:shape>
                            <w:control r:id="rId51" w:name="DefaultOcxName23" w:shapeid="_x0000_i132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Selling expenses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6" type="#_x0000_t75" style="width:1in;height:18pt" o:ole="">
                              <v:imagedata r:id="rId52" o:title=""/>
                            </v:shape>
                            <w:control r:id="rId53" w:name="DefaultOcxName24" w:shapeid="_x0000_i132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84,080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5" type="#_x0000_t75" style="width:1in;height:18pt" o:ole="">
                              <v:imagedata r:id="rId54" o:title=""/>
                            </v:shape>
                            <w:control r:id="rId55" w:name="DefaultOcxName25" w:shapeid="_x0000_i132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59,000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2" type="#_x0000_t75" style="width:1in;height:18pt" o:ole="">
                              <v:imagedata r:id="rId56" o:title=""/>
                            </v:shape>
                            <w:control r:id="rId57" w:name="DefaultOcxName26" w:shapeid="_x0000_i132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Administrative expenses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1" type="#_x0000_t75" style="width:1in;height:18pt" o:ole="">
                              <v:imagedata r:id="rId58" o:title=""/>
                            </v:shape>
                            <w:control r:id="rId59" w:name="DefaultOcxName27" w:shapeid="_x0000_i132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48,320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20" type="#_x0000_t75" style="width:1in;height:18pt" o:ole="">
                              <v:imagedata r:id="rId60" o:title=""/>
                            </v:shape>
                            <w:control r:id="rId61" w:name="DefaultOcxName28" w:shapeid="_x0000_i132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37,000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9" type="#_x0000_t75" style="width:1in;height:18pt" o:ole="">
                              <v:imagedata r:id="rId62" o:title=""/>
                            </v:shape>
                            <w:control r:id="rId63" w:name="DefaultOcxName29" w:shapeid="_x0000_i131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Total operating expenses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8" type="#_x0000_t75" style="width:1in;height:18pt" o:ole="">
                              <v:imagedata r:id="rId64" o:title=""/>
                            </v:shape>
                            <w:control r:id="rId65" w:name="DefaultOcxName30" w:shapeid="_x0000_i131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132,400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7" type="#_x0000_t75" style="width:1in;height:18pt" o:ole="">
                              <v:imagedata r:id="rId66" o:title=""/>
                            </v:shape>
                            <w:control r:id="rId67" w:name="DefaultOcxName31" w:shapeid="_x0000_i131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96,000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6" type="#_x0000_t75" style="width:1in;height:18pt" o:ole="">
                              <v:imagedata r:id="rId68" o:title=""/>
                            </v:shape>
                            <w:control r:id="rId69" w:name="DefaultOcxName32" w:shapeid="_x0000_i131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Income from operations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5" type="#_x0000_t75" style="width:1in;height:18pt" o:ole="">
                              <v:imagedata r:id="rId70" o:title=""/>
                            </v:shape>
                            <w:control r:id="rId71" w:name="DefaultOcxName33" w:shapeid="_x0000_i131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96,847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4" type="#_x0000_t75" style="width:1in;height:18pt" o:ole="">
                              <v:imagedata r:id="rId72" o:title=""/>
                            </v:shape>
                            <w:control r:id="rId73" w:name="DefaultOcxName34" w:shapeid="_x0000_i131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167,000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3" type="#_x0000_t75" style="width:1in;height:18pt" o:ole="">
                              <v:imagedata r:id="rId74" o:title=""/>
                            </v:shape>
                            <w:control r:id="rId75" w:name="DefaultOcxName35" w:shapeid="_x0000_i131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lastRenderedPageBreak/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Other income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2" type="#_x0000_t75" style="width:1in;height:18pt" o:ole="">
                              <v:imagedata r:id="rId76" o:title=""/>
                            </v:shape>
                            <w:control r:id="rId77" w:name="DefaultOcxName36" w:shapeid="_x0000_i131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3,807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1" type="#_x0000_t75" style="width:1in;height:18pt" o:ole="">
                              <v:imagedata r:id="rId78" o:title=""/>
                            </v:shape>
                            <w:control r:id="rId79" w:name="DefaultOcxName37" w:shapeid="_x0000_i131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10" type="#_x0000_t75" style="width:1in;height:18pt" o:ole="">
                              <v:imagedata r:id="rId80" o:title=""/>
                            </v:shape>
                            <w:control r:id="rId81" w:name="DefaultOcxName38" w:shapeid="_x0000_i131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Income before income tax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9" type="#_x0000_t75" style="width:1in;height:18pt" o:ole="">
                              <v:imagedata r:id="rId82" o:title=""/>
                            </v:shape>
                            <w:control r:id="rId83" w:name="DefaultOcxName39" w:shapeid="_x0000_i130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100,654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8" type="#_x0000_t75" style="width:1in;height:18pt" o:ole="">
                              <v:imagedata r:id="rId84" o:title=""/>
                            </v:shape>
                            <w:control r:id="rId85" w:name="DefaultOcxName40" w:shapeid="_x0000_i130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170,000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7" type="#_x0000_t75" style="width:1in;height:18pt" o:ole="">
                              <v:imagedata r:id="rId86" o:title=""/>
                            </v:shape>
                            <w:control r:id="rId87" w:name="DefaultOcxName41" w:shapeid="_x0000_i130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Income tax expense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6" type="#_x0000_t75" style="width:1in;height:18pt" o:ole="">
                              <v:imagedata r:id="rId88" o:title=""/>
                            </v:shape>
                            <w:control r:id="rId89" w:name="DefaultOcxName42" w:shapeid="_x0000_i130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28,200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5" type="#_x0000_t75" style="width:1in;height:18pt" o:ole="">
                              <v:imagedata r:id="rId90" o:title=""/>
                            </v:shape>
                            <w:control r:id="rId91" w:name="DefaultOcxName43" w:shapeid="_x0000_i130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51,000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4" type="#_x0000_t75" style="width:1in;height:18pt" o:ole="">
                              <v:imagedata r:id="rId92" o:title=""/>
                            </v:shape>
                            <w:control r:id="rId93" w:name="DefaultOcxName44" w:shapeid="_x0000_i130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1D5FC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Net income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3" type="#_x0000_t75" style="width:1in;height:18pt" o:ole="">
                              <v:imagedata r:id="rId94" o:title=""/>
                            </v:shape>
                            <w:control r:id="rId95" w:name="DefaultOcxName45" w:shapeid="_x0000_i130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72,454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2" type="#_x0000_t75" style="width:1in;height:18pt" o:ole="">
                              <v:imagedata r:id="rId96" o:title=""/>
                            </v:shape>
                            <w:control r:id="rId97" w:name="DefaultOcxName46" w:shapeid="_x0000_i130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0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119,000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301" type="#_x0000_t75" style="width:1in;height:18pt" o:ole="">
                              <v:imagedata r:id="rId98" o:title=""/>
                            </v:shape>
                            <w:control r:id="rId99" w:name="DefaultOcxName47" w:shapeid="_x0000_i130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5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 xml:space="preserve">$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7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5E7321" w:rsidRPr="005E73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5E7321" w:rsidRPr="005E7321" w:rsidRDefault="005E7321" w:rsidP="005E7321">
            <w:pPr>
              <w:spacing w:after="0" w:line="240" w:lineRule="auto"/>
              <w:textAlignment w:val="bottom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://east.cengagenow.com/media/img/one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ast.cengagenow.com/media/img/one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321" w:rsidRPr="005E7321" w:rsidRDefault="005E7321" w:rsidP="005E7321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gramStart"/>
      <w:r w:rsidRPr="005E7321">
        <w:rPr>
          <w:rFonts w:ascii="Verdana" w:eastAsia="Times New Roman" w:hAnsi="Symbol" w:cs="Times New Roman"/>
          <w:sz w:val="15"/>
          <w:szCs w:val="15"/>
        </w:rPr>
        <w:t></w:t>
      </w:r>
      <w:r w:rsidRPr="005E7321">
        <w:rPr>
          <w:rFonts w:ascii="Verdana" w:eastAsia="Times New Roman" w:hAnsi="Verdana" w:cs="Times New Roman"/>
          <w:sz w:val="15"/>
          <w:szCs w:val="15"/>
        </w:rPr>
        <w:t xml:space="preserve">  </w:t>
      </w:r>
      <w:r w:rsidRPr="005E7321">
        <w:rPr>
          <w:rFonts w:ascii="Verdana" w:eastAsia="Times New Roman" w:hAnsi="Verdana" w:cs="Times New Roman"/>
          <w:b/>
          <w:bCs/>
          <w:sz w:val="15"/>
        </w:rPr>
        <w:t>2</w:t>
      </w:r>
      <w:proofErr w:type="gramEnd"/>
      <w:r w:rsidRPr="005E7321">
        <w:rPr>
          <w:rFonts w:ascii="Verdana" w:eastAsia="Times New Roman" w:hAnsi="Verdana" w:cs="Times New Roman"/>
          <w:b/>
          <w:bCs/>
          <w:sz w:val="15"/>
        </w:rPr>
        <w:t>.  </w:t>
      </w:r>
      <w:r w:rsidRPr="005E7321">
        <w:rPr>
          <w:rFonts w:ascii="Verdana" w:eastAsia="Times New Roman" w:hAnsi="Verdana" w:cs="Times New Roman"/>
          <w:sz w:val="15"/>
          <w:szCs w:val="15"/>
        </w:rPr>
        <w:t>To the extent the data permit, comment on the significant relationships revealed by the horizontal analysis prepared in (1).</w:t>
      </w:r>
    </w:p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b/>
          <w:bCs/>
          <w:sz w:val="15"/>
        </w:rPr>
        <w:t>Problem 17-2 (Algorithmic</w:t>
      </w:r>
      <w:proofErr w:type="gramStart"/>
      <w:r w:rsidRPr="005E7321">
        <w:rPr>
          <w:rFonts w:ascii="Verdana" w:eastAsia="Times New Roman" w:hAnsi="Verdana" w:cs="Times New Roman"/>
          <w:b/>
          <w:bCs/>
          <w:sz w:val="15"/>
        </w:rPr>
        <w:t>)</w:t>
      </w:r>
      <w:proofErr w:type="gramEnd"/>
      <w:r w:rsidRPr="005E7321">
        <w:rPr>
          <w:rFonts w:ascii="Verdana" w:eastAsia="Times New Roman" w:hAnsi="Verdana" w:cs="Times New Roman"/>
          <w:sz w:val="15"/>
          <w:szCs w:val="15"/>
        </w:rPr>
        <w:br/>
        <w:t>Vertical Analysis for Income Statement</w:t>
      </w:r>
    </w:p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sz w:val="15"/>
          <w:szCs w:val="15"/>
        </w:rPr>
        <w:t xml:space="preserve">For 2012, </w:t>
      </w:r>
      <w:proofErr w:type="spellStart"/>
      <w:r w:rsidRPr="005E7321">
        <w:rPr>
          <w:rFonts w:ascii="Verdana" w:eastAsia="Times New Roman" w:hAnsi="Verdana" w:cs="Times New Roman"/>
          <w:sz w:val="15"/>
          <w:szCs w:val="15"/>
        </w:rPr>
        <w:t>Othere</w:t>
      </w:r>
      <w:proofErr w:type="spellEnd"/>
      <w:r w:rsidRPr="005E7321">
        <w:rPr>
          <w:rFonts w:ascii="Verdana" w:eastAsia="Times New Roman" w:hAnsi="Verdana" w:cs="Times New Roman"/>
          <w:sz w:val="15"/>
          <w:szCs w:val="15"/>
        </w:rPr>
        <w:t xml:space="preserve"> Technology Company initiated a sales promotion campaign that included the expenditure of an additional $23,000 for advertising. At the end of the year, George Wallace, the president, is presented with the following condensed comparative income statement: </w:t>
      </w:r>
    </w:p>
    <w:tbl>
      <w:tblPr>
        <w:tblW w:w="10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27"/>
        <w:gridCol w:w="2102"/>
        <w:gridCol w:w="369"/>
        <w:gridCol w:w="2102"/>
      </w:tblGrid>
      <w:tr w:rsidR="005E7321" w:rsidRPr="005E7321" w:rsidTr="005E73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Othere</w:t>
            </w:r>
            <w:proofErr w:type="spellEnd"/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 xml:space="preserve"> Technology Company</w:t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br/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Comparative Income Statement</w:t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br/>
            </w: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For the Years Ended December 31, 2012 and 2011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2011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Sales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$839,460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$715,080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Sales returns and allowances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16,460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7,080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Net sales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$823,000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$708,000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Cost of goods sold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444,420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339,840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Gross profit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$378,580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$368,160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Selling expenses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$189,290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$127,440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Administrative expenses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82,300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84,960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Total operating expenses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$271,590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$212,400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Income from operations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$106,990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$155,760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Other income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32,920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42,480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Income before income tax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$139,910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$198,240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Income tax expense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57,610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77,880</w:t>
            </w:r>
          </w:p>
        </w:tc>
      </w:tr>
      <w:tr w:rsidR="005E7321" w:rsidRPr="005E7321" w:rsidTr="005E7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Net income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$82,300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$120,360</w:t>
            </w:r>
          </w:p>
        </w:tc>
      </w:tr>
    </w:tbl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b/>
          <w:bCs/>
          <w:sz w:val="15"/>
        </w:rPr>
        <w:t>Instructions:</w:t>
      </w:r>
    </w:p>
    <w:p w:rsidR="005E7321" w:rsidRPr="005E7321" w:rsidRDefault="005E7321" w:rsidP="005E7321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5E7321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817" type="#_x0000_t75" style="width:1in;height:18pt" o:ole="">
            <v:imagedata r:id="rId101" o:title=""/>
          </v:shape>
          <w:control r:id="rId102" w:name="DefaultOcxName49" w:shapeid="_x0000_i1817"/>
        </w:object>
      </w:r>
      <w:r w:rsidRPr="005E7321">
        <w:rPr>
          <w:rFonts w:ascii="Verdana" w:eastAsia="Times New Roman" w:hAnsi="Verdana" w:cs="Times New Roman"/>
          <w:sz w:val="15"/>
          <w:szCs w:val="15"/>
        </w:rPr>
        <w:object w:dxaOrig="1440" w:dyaOrig="1440">
          <v:shape id="_x0000_i1816" type="#_x0000_t75" style="width:1in;height:18pt" o:ole="">
            <v:imagedata r:id="rId103" o:title=""/>
          </v:shape>
          <w:control r:id="rId104" w:name="DefaultOcxName110" w:shapeid="_x0000_i1816"/>
        </w:object>
      </w:r>
      <w:r w:rsidRPr="005E7321">
        <w:rPr>
          <w:rFonts w:ascii="Verdana" w:eastAsia="Times New Roman" w:hAnsi="Verdana" w:cs="Times New Roman"/>
          <w:sz w:val="15"/>
          <w:szCs w:val="15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E7321" w:rsidRPr="005E7321" w:rsidTr="005E7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321" w:rsidRPr="005E7321" w:rsidRDefault="005E7321" w:rsidP="005E73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b/>
                <w:bCs/>
                <w:sz w:val="15"/>
              </w:rPr>
              <w:t>1.  </w:t>
            </w: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 xml:space="preserve">Prepare a comparative income statement for the two-year period, presenting an analysis of each item in relationship to net sales for each of the years. Enter percentages as whole numbers. </w:t>
            </w:r>
          </w:p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90"/>
              <w:gridCol w:w="96"/>
              <w:gridCol w:w="1113"/>
              <w:gridCol w:w="96"/>
              <w:gridCol w:w="1090"/>
              <w:gridCol w:w="96"/>
              <w:gridCol w:w="1165"/>
              <w:gridCol w:w="96"/>
              <w:gridCol w:w="1090"/>
            </w:tblGrid>
            <w:tr w:rsidR="005E7321" w:rsidRPr="005E7321" w:rsidTr="005E7321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OTHERE TECHNOLOGY COMPANY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15" type="#_x0000_t75" style="width:1in;height:18pt" o:ole="">
                              <v:imagedata r:id="rId105" o:title=""/>
                            </v:shape>
                            <w:control r:id="rId106" w:name="DefaultOcxName210" w:shapeid="_x0000_i181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16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Comparative Income Statement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14" type="#_x0000_t75" style="width:1in;height:18pt" o:ole="">
                              <v:imagedata r:id="rId107" o:title=""/>
                            </v:shape>
                            <w:control r:id="rId108" w:name="DefaultOcxName310" w:shapeid="_x0000_i181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9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For the Years Ended December 31, 2012 and 2011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13" type="#_x0000_t75" style="width:1in;height:18pt" o:ole="">
                              <v:imagedata r:id="rId109" o:title=""/>
                            </v:shape>
                            <w:control r:id="rId110" w:name="DefaultOcxName48" w:shapeid="_x0000_i181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2012 Amount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12" type="#_x0000_t75" style="width:1in;height:18pt" o:ole="">
                              <v:imagedata r:id="rId111" o:title=""/>
                            </v:shape>
                            <w:control r:id="rId112" w:name="DefaultOcxName51" w:shapeid="_x0000_i181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2012 Percent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11" type="#_x0000_t75" style="width:1in;height:18pt" o:ole="">
                              <v:imagedata r:id="rId113" o:title=""/>
                            </v:shape>
                            <w:control r:id="rId114" w:name="DefaultOcxName61" w:shapeid="_x0000_i181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2011 Amount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10" type="#_x0000_t75" style="width:1in;height:18pt" o:ole="">
                              <v:imagedata r:id="rId115" o:title=""/>
                            </v:shape>
                            <w:control r:id="rId116" w:name="DefaultOcxName71" w:shapeid="_x0000_i181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2011 Percent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9" type="#_x0000_t75" style="width:1in;height:18pt" o:ole="">
                              <v:imagedata r:id="rId117" o:title=""/>
                            </v:shape>
                            <w:control r:id="rId118" w:name="DefaultOcxName81" w:shapeid="_x0000_i180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Sales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7" type="#_x0000_t75" style="width:1in;height:18pt" o:ole="">
                              <v:imagedata r:id="rId119" o:title=""/>
                            </v:shape>
                            <w:control r:id="rId120" w:name="DefaultOcxName91" w:shapeid="_x0000_i180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839,460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6" type="#_x0000_t75" style="width:1in;height:18pt" o:ole="">
                              <v:imagedata r:id="rId121" o:title=""/>
                            </v:shape>
                            <w:control r:id="rId122" w:name="DefaultOcxName101" w:shapeid="_x0000_i180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715,080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5" type="#_x0000_t75" style="width:1in;height:18pt" o:ole="">
                              <v:imagedata r:id="rId123" o:title=""/>
                            </v:shape>
                            <w:control r:id="rId124" w:name="DefaultOcxName111" w:shapeid="_x0000_i180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lastRenderedPageBreak/>
                          <w:t xml:space="preserve">Sales returns and allowances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4" type="#_x0000_t75" style="width:1in;height:18pt" o:ole="">
                              <v:imagedata r:id="rId125" o:title=""/>
                            </v:shape>
                            <w:control r:id="rId126" w:name="DefaultOcxName121" w:shapeid="_x0000_i180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16,460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3" type="#_x0000_t75" style="width:1in;height:18pt" o:ole="">
                              <v:imagedata r:id="rId127" o:title=""/>
                            </v:shape>
                            <w:control r:id="rId128" w:name="DefaultOcxName131" w:shapeid="_x0000_i180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7,080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2" type="#_x0000_t75" style="width:1in;height:18pt" o:ole="">
                              <v:imagedata r:id="rId129" o:title=""/>
                            </v:shape>
                            <w:control r:id="rId130" w:name="DefaultOcxName141" w:shapeid="_x0000_i180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Net sales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1" type="#_x0000_t75" style="width:1in;height:18pt" o:ole="">
                              <v:imagedata r:id="rId131" o:title=""/>
                            </v:shape>
                            <w:control r:id="rId132" w:name="DefaultOcxName151" w:shapeid="_x0000_i180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823,000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800" type="#_x0000_t75" style="width:1in;height:18pt" o:ole="">
                              <v:imagedata r:id="rId133" o:title=""/>
                            </v:shape>
                            <w:control r:id="rId134" w:name="DefaultOcxName161" w:shapeid="_x0000_i180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708,000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9" type="#_x0000_t75" style="width:1in;height:18pt" o:ole="">
                              <v:imagedata r:id="rId135" o:title=""/>
                            </v:shape>
                            <w:control r:id="rId136" w:name="DefaultOcxName171" w:shapeid="_x0000_i179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Cost of goods sold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8" type="#_x0000_t75" style="width:1in;height:18pt" o:ole="">
                              <v:imagedata r:id="rId137" o:title=""/>
                            </v:shape>
                            <w:control r:id="rId138" w:name="DefaultOcxName181" w:shapeid="_x0000_i179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444,420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7" type="#_x0000_t75" style="width:1in;height:18pt" o:ole="">
                              <v:imagedata r:id="rId139" o:title=""/>
                            </v:shape>
                            <w:control r:id="rId140" w:name="DefaultOcxName191" w:shapeid="_x0000_i179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339,840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6" type="#_x0000_t75" style="width:1in;height:18pt" o:ole="">
                              <v:imagedata r:id="rId141" o:title=""/>
                            </v:shape>
                            <w:control r:id="rId142" w:name="DefaultOcxName201" w:shapeid="_x0000_i179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Gross profit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4" type="#_x0000_t75" style="width:1in;height:18pt" o:ole="">
                              <v:imagedata r:id="rId143" o:title=""/>
                            </v:shape>
                            <w:control r:id="rId144" w:name="DefaultOcxName211" w:shapeid="_x0000_i179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378,580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3" type="#_x0000_t75" style="width:1in;height:18pt" o:ole="">
                              <v:imagedata r:id="rId145" o:title=""/>
                            </v:shape>
                            <w:control r:id="rId146" w:name="DefaultOcxName221" w:shapeid="_x0000_i179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368,160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2" type="#_x0000_t75" style="width:1in;height:18pt" o:ole="">
                              <v:imagedata r:id="rId147" o:title=""/>
                            </v:shape>
                            <w:control r:id="rId148" w:name="DefaultOcxName231" w:shapeid="_x0000_i179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Selling expenses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1" type="#_x0000_t75" style="width:1in;height:18pt" o:ole="">
                              <v:imagedata r:id="rId149" o:title=""/>
                            </v:shape>
                            <w:control r:id="rId150" w:name="DefaultOcxName241" w:shapeid="_x0000_i179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189,290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90" type="#_x0000_t75" style="width:1in;height:18pt" o:ole="">
                              <v:imagedata r:id="rId151" o:title=""/>
                            </v:shape>
                            <w:control r:id="rId152" w:name="DefaultOcxName251" w:shapeid="_x0000_i179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127,440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9" type="#_x0000_t75" style="width:1in;height:18pt" o:ole="">
                              <v:imagedata r:id="rId153" o:title=""/>
                            </v:shape>
                            <w:control r:id="rId154" w:name="DefaultOcxName261" w:shapeid="_x0000_i178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Administrative expenses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8" type="#_x0000_t75" style="width:1in;height:18pt" o:ole="">
                              <v:imagedata r:id="rId155" o:title=""/>
                            </v:shape>
                            <w:control r:id="rId156" w:name="DefaultOcxName271" w:shapeid="_x0000_i178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82,300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7" type="#_x0000_t75" style="width:1in;height:18pt" o:ole="">
                              <v:imagedata r:id="rId157" o:title=""/>
                            </v:shape>
                            <w:control r:id="rId158" w:name="DefaultOcxName281" w:shapeid="_x0000_i178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84,960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6" type="#_x0000_t75" style="width:1in;height:18pt" o:ole="">
                              <v:imagedata r:id="rId159" o:title=""/>
                            </v:shape>
                            <w:control r:id="rId160" w:name="DefaultOcxName291" w:shapeid="_x0000_i178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Total operating expenses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2" type="#_x0000_t75" style="width:1in;height:18pt" o:ole="">
                              <v:imagedata r:id="rId161" o:title=""/>
                            </v:shape>
                            <w:control r:id="rId162" w:name="DefaultOcxName301" w:shapeid="_x0000_i178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271,590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1" type="#_x0000_t75" style="width:1in;height:18pt" o:ole="">
                              <v:imagedata r:id="rId163" o:title=""/>
                            </v:shape>
                            <w:control r:id="rId164" w:name="DefaultOcxName311" w:shapeid="_x0000_i178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212,400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80" type="#_x0000_t75" style="width:1in;height:18pt" o:ole="">
                              <v:imagedata r:id="rId165" o:title=""/>
                            </v:shape>
                            <w:control r:id="rId166" w:name="DefaultOcxName321" w:shapeid="_x0000_i178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Income from operations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9" type="#_x0000_t75" style="width:1in;height:18pt" o:ole="">
                              <v:imagedata r:id="rId167" o:title=""/>
                            </v:shape>
                            <w:control r:id="rId168" w:name="DefaultOcxName331" w:shapeid="_x0000_i177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$106,990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8" type="#_x0000_t75" style="width:1in;height:18pt" o:ole="">
                              <v:imagedata r:id="rId169" o:title=""/>
                            </v:shape>
                            <w:control r:id="rId170" w:name="DefaultOcxName341" w:shapeid="_x0000_i177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155,760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7" type="#_x0000_t75" style="width:1in;height:18pt" o:ole="">
                              <v:imagedata r:id="rId171" o:title=""/>
                            </v:shape>
                            <w:control r:id="rId172" w:name="DefaultOcxName351" w:shapeid="_x0000_i177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Other income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6" type="#_x0000_t75" style="width:1in;height:18pt" o:ole="">
                              <v:imagedata r:id="rId173" o:title=""/>
                            </v:shape>
                            <w:control r:id="rId174" w:name="DefaultOcxName361" w:shapeid="_x0000_i177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32,920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5" type="#_x0000_t75" style="width:1in;height:18pt" o:ole="">
                              <v:imagedata r:id="rId175" o:title=""/>
                            </v:shape>
                            <w:control r:id="rId176" w:name="DefaultOcxName371" w:shapeid="_x0000_i177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42,480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4" type="#_x0000_t75" style="width:1in;height:18pt" o:ole="">
                              <v:imagedata r:id="rId177" o:title=""/>
                            </v:shape>
                            <w:control r:id="rId178" w:name="DefaultOcxName381" w:shapeid="_x0000_i1774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Income before income tax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3" type="#_x0000_t75" style="width:1in;height:18pt" o:ole="">
                              <v:imagedata r:id="rId179" o:title=""/>
                            </v:shape>
                            <w:control r:id="rId180" w:name="DefaultOcxName391" w:shapeid="_x0000_i1773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139,910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2" type="#_x0000_t75" style="width:1in;height:18pt" o:ole="">
                              <v:imagedata r:id="rId181" o:title=""/>
                            </v:shape>
                            <w:control r:id="rId182" w:name="DefaultOcxName401" w:shapeid="_x0000_i1772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  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198,240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1" type="#_x0000_t75" style="width:1in;height:18pt" o:ole="">
                              <v:imagedata r:id="rId183" o:title=""/>
                            </v:shape>
                            <w:control r:id="rId184" w:name="DefaultOcxName411" w:shapeid="_x0000_i1771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Income tax expense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70" type="#_x0000_t75" style="width:1in;height:18pt" o:ole="">
                              <v:imagedata r:id="rId185" o:title=""/>
                            </v:shape>
                            <w:control r:id="rId186" w:name="DefaultOcxName421" w:shapeid="_x0000_i1770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57,610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69" type="#_x0000_t75" style="width:1in;height:18pt" o:ole="">
                              <v:imagedata r:id="rId187" o:title=""/>
                            </v:shape>
                            <w:control r:id="rId188" w:name="DefaultOcxName431" w:shapeid="_x0000_i1769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77,880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68" type="#_x0000_t75" style="width:1in;height:18pt" o:ole="">
                              <v:imagedata r:id="rId189" o:title=""/>
                            </v:shape>
                            <w:control r:id="rId190" w:name="DefaultOcxName441" w:shapeid="_x0000_i1768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5E7321" w:rsidRPr="005E7321" w:rsidTr="005E7321">
              <w:trPr>
                <w:trHeight w:val="2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00"/>
                  </w:tblGrid>
                  <w:tr w:rsidR="005E7321" w:rsidRPr="005E73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Net income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67" type="#_x0000_t75" style="width:1in;height:18pt" o:ole="">
                              <v:imagedata r:id="rId191" o:title=""/>
                            </v:shape>
                            <w:control r:id="rId192" w:name="DefaultOcxName451" w:shapeid="_x0000_i1767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82,300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66" type="#_x0000_t75" style="width:1in;height:18pt" o:ole="">
                              <v:imagedata r:id="rId193" o:title=""/>
                            </v:shape>
                            <w:control r:id="rId194" w:name="DefaultOcxName461" w:shapeid="_x0000_i1766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5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pict/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$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120,360 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765" type="#_x0000_t75" style="width:1in;height:18pt" o:ole="">
                              <v:imagedata r:id="rId195" o:title=""/>
                            </v:shape>
                            <w:control r:id="rId196" w:name="DefaultOcxName471" w:shapeid="_x0000_i1765"/>
                          </w:objec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321" w:rsidRPr="005E7321" w:rsidRDefault="005E7321" w:rsidP="005E73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0"/>
                  </w:tblGrid>
                  <w:tr w:rsidR="005E7321" w:rsidRPr="005E73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321" w:rsidRPr="005E7321" w:rsidRDefault="005E7321" w:rsidP="005E73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</w:rPr>
                          <w:t>%</w:t>
                        </w:r>
                        <w:r w:rsidRPr="005E732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5E7321" w:rsidRPr="005E7321" w:rsidRDefault="005E7321" w:rsidP="005E73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5E7321" w:rsidRPr="005E7321" w:rsidRDefault="005E7321" w:rsidP="005E73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E7321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E7321" w:rsidRPr="005E7321" w:rsidRDefault="005E7321" w:rsidP="005E732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9525" cy="9525"/>
                  <wp:effectExtent l="0" t="0" r="0" b="0"/>
                  <wp:docPr id="452" name="Picture 452" descr="http://east.cengagenow.com/media/img/one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east.cengagenow.com/media/img/one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321" w:rsidRPr="005E7321" w:rsidRDefault="005E7321" w:rsidP="005E7321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5E7321" w:rsidRPr="005E7321" w:rsidRDefault="005E7321" w:rsidP="005E73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</w:rPr>
      </w:pPr>
      <w:proofErr w:type="gramStart"/>
      <w:r w:rsidRPr="005E7321">
        <w:rPr>
          <w:rFonts w:ascii="Verdana" w:eastAsia="Times New Roman" w:hAnsi="Symbol" w:cs="Times New Roman"/>
          <w:sz w:val="15"/>
          <w:szCs w:val="15"/>
        </w:rPr>
        <w:t></w:t>
      </w:r>
      <w:r w:rsidRPr="005E7321">
        <w:rPr>
          <w:rFonts w:ascii="Verdana" w:eastAsia="Times New Roman" w:hAnsi="Verdana" w:cs="Times New Roman"/>
          <w:sz w:val="15"/>
          <w:szCs w:val="15"/>
        </w:rPr>
        <w:t xml:space="preserve">  </w:t>
      </w:r>
      <w:r w:rsidRPr="005E7321">
        <w:rPr>
          <w:rFonts w:ascii="Verdana" w:eastAsia="Times New Roman" w:hAnsi="Verdana" w:cs="Times New Roman"/>
          <w:b/>
          <w:bCs/>
          <w:sz w:val="15"/>
        </w:rPr>
        <w:t>2</w:t>
      </w:r>
      <w:proofErr w:type="gramEnd"/>
      <w:r w:rsidRPr="005E7321">
        <w:rPr>
          <w:rFonts w:ascii="Verdana" w:eastAsia="Times New Roman" w:hAnsi="Verdana" w:cs="Times New Roman"/>
          <w:b/>
          <w:bCs/>
          <w:sz w:val="15"/>
        </w:rPr>
        <w:t>.  </w:t>
      </w:r>
      <w:r w:rsidRPr="005E7321">
        <w:rPr>
          <w:rFonts w:ascii="Verdana" w:eastAsia="Times New Roman" w:hAnsi="Verdana" w:cs="Times New Roman"/>
          <w:sz w:val="15"/>
          <w:szCs w:val="15"/>
        </w:rPr>
        <w:t>To the extent the data permit, comment on the significant relationships revealed by the vertical analysis prepared in (1).</w:t>
      </w:r>
    </w:p>
    <w:p w:rsidR="00994FE5" w:rsidRPr="005E7321" w:rsidRDefault="00994FE5" w:rsidP="005E7321"/>
    <w:sectPr w:rsidR="00994FE5" w:rsidRPr="005E7321" w:rsidSect="005A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4779"/>
    <w:rsid w:val="00384779"/>
    <w:rsid w:val="005A622E"/>
    <w:rsid w:val="005E7321"/>
    <w:rsid w:val="00994FE5"/>
    <w:rsid w:val="00DC120B"/>
    <w:rsid w:val="00FA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321"/>
    <w:rPr>
      <w:b/>
      <w:bCs/>
    </w:rPr>
  </w:style>
  <w:style w:type="character" w:customStyle="1" w:styleId="leadingtext">
    <w:name w:val="leadingtext"/>
    <w:basedOn w:val="DefaultParagraphFont"/>
    <w:rsid w:val="005E7321"/>
  </w:style>
  <w:style w:type="character" w:customStyle="1" w:styleId="value">
    <w:name w:val="value"/>
    <w:basedOn w:val="DefaultParagraphFont"/>
    <w:rsid w:val="005E7321"/>
  </w:style>
  <w:style w:type="character" w:customStyle="1" w:styleId="trailingtext">
    <w:name w:val="trailingtext"/>
    <w:basedOn w:val="DefaultParagraphFont"/>
    <w:rsid w:val="005E7321"/>
  </w:style>
  <w:style w:type="paragraph" w:styleId="BalloonText">
    <w:name w:val="Balloon Text"/>
    <w:basedOn w:val="Normal"/>
    <w:link w:val="BalloonTextChar"/>
    <w:uiPriority w:val="99"/>
    <w:semiHidden/>
    <w:unhideWhenUsed/>
    <w:rsid w:val="005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101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1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0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40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9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4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38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72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2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2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93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72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20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9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75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27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5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6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7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21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0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3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1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1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9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36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7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86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3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48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6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07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5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5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07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6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4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55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5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5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85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9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82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1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1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0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67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2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75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2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17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6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76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5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99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6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97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9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9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88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4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10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1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8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14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6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7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3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5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081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1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89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2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6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04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2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3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71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78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7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81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75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41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19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6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8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93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1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3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1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5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2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65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3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72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21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8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39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99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4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76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7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71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9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8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1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5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76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4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2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06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4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9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96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0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28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28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5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5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5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83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2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2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67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50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9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0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44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683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9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0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7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6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0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2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2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1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1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control" Target="activeX/activeX54.xml"/><Relationship Id="rId133" Type="http://schemas.openxmlformats.org/officeDocument/2006/relationships/image" Target="media/image66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image" Target="media/image79.wmf"/><Relationship Id="rId175" Type="http://schemas.openxmlformats.org/officeDocument/2006/relationships/image" Target="media/image87.wmf"/><Relationship Id="rId170" Type="http://schemas.openxmlformats.org/officeDocument/2006/relationships/control" Target="activeX/activeX83.xml"/><Relationship Id="rId191" Type="http://schemas.openxmlformats.org/officeDocument/2006/relationships/image" Target="media/image95.wmf"/><Relationship Id="rId196" Type="http://schemas.openxmlformats.org/officeDocument/2006/relationships/control" Target="activeX/activeX96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control" Target="activeX/activeX49.xml"/><Relationship Id="rId123" Type="http://schemas.openxmlformats.org/officeDocument/2006/relationships/image" Target="media/image61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4.wmf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60" Type="http://schemas.openxmlformats.org/officeDocument/2006/relationships/control" Target="activeX/activeX78.xml"/><Relationship Id="rId165" Type="http://schemas.openxmlformats.org/officeDocument/2006/relationships/image" Target="media/image82.wmf"/><Relationship Id="rId181" Type="http://schemas.openxmlformats.org/officeDocument/2006/relationships/image" Target="media/image90.wmf"/><Relationship Id="rId186" Type="http://schemas.openxmlformats.org/officeDocument/2006/relationships/control" Target="activeX/activeX91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image" Target="media/image56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9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50" Type="http://schemas.openxmlformats.org/officeDocument/2006/relationships/control" Target="activeX/activeX73.xml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51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40" Type="http://schemas.openxmlformats.org/officeDocument/2006/relationships/control" Target="activeX/activeX68.xml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5.xml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130" Type="http://schemas.openxmlformats.org/officeDocument/2006/relationships/control" Target="activeX/activeX63.xml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control" Target="activeX/activeX76.xml"/><Relationship Id="rId177" Type="http://schemas.openxmlformats.org/officeDocument/2006/relationships/image" Target="media/image88.wmf"/><Relationship Id="rId198" Type="http://schemas.openxmlformats.org/officeDocument/2006/relationships/theme" Target="theme/theme1.xml"/><Relationship Id="rId172" Type="http://schemas.openxmlformats.org/officeDocument/2006/relationships/control" Target="activeX/activeX84.xml"/><Relationship Id="rId193" Type="http://schemas.openxmlformats.org/officeDocument/2006/relationships/image" Target="media/image96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control" Target="activeX/activeX71.xml"/><Relationship Id="rId167" Type="http://schemas.openxmlformats.org/officeDocument/2006/relationships/image" Target="media/image83.wmf"/><Relationship Id="rId188" Type="http://schemas.openxmlformats.org/officeDocument/2006/relationships/control" Target="activeX/activeX92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162" Type="http://schemas.openxmlformats.org/officeDocument/2006/relationships/control" Target="activeX/activeX79.xml"/><Relationship Id="rId183" Type="http://schemas.openxmlformats.org/officeDocument/2006/relationships/image" Target="media/image91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control" Target="activeX/activeX53.xml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control" Target="activeX/activeX66.xml"/><Relationship Id="rId157" Type="http://schemas.openxmlformats.org/officeDocument/2006/relationships/image" Target="media/image78.wmf"/><Relationship Id="rId178" Type="http://schemas.openxmlformats.org/officeDocument/2006/relationships/control" Target="activeX/activeX87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control" Target="activeX/activeX74.xml"/><Relationship Id="rId173" Type="http://schemas.openxmlformats.org/officeDocument/2006/relationships/image" Target="media/image86.wmf"/><Relationship Id="rId194" Type="http://schemas.openxmlformats.org/officeDocument/2006/relationships/control" Target="activeX/activeX95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gif"/><Relationship Id="rId105" Type="http://schemas.openxmlformats.org/officeDocument/2006/relationships/image" Target="media/image52.wmf"/><Relationship Id="rId126" Type="http://schemas.openxmlformats.org/officeDocument/2006/relationships/control" Target="activeX/activeX61.xml"/><Relationship Id="rId147" Type="http://schemas.openxmlformats.org/officeDocument/2006/relationships/image" Target="media/image73.wmf"/><Relationship Id="rId168" Type="http://schemas.openxmlformats.org/officeDocument/2006/relationships/control" Target="activeX/activeX82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control" Target="activeX/activeX69.xml"/><Relationship Id="rId163" Type="http://schemas.openxmlformats.org/officeDocument/2006/relationships/image" Target="media/image81.wmf"/><Relationship Id="rId184" Type="http://schemas.openxmlformats.org/officeDocument/2006/relationships/control" Target="activeX/activeX90.xml"/><Relationship Id="rId189" Type="http://schemas.openxmlformats.org/officeDocument/2006/relationships/image" Target="media/image94.wmf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6.xml"/><Relationship Id="rId137" Type="http://schemas.openxmlformats.org/officeDocument/2006/relationships/image" Target="media/image68.wmf"/><Relationship Id="rId158" Type="http://schemas.openxmlformats.org/officeDocument/2006/relationships/control" Target="activeX/activeX77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control" Target="activeX/activeX64.xml"/><Relationship Id="rId153" Type="http://schemas.openxmlformats.org/officeDocument/2006/relationships/image" Target="media/image76.wmf"/><Relationship Id="rId174" Type="http://schemas.openxmlformats.org/officeDocument/2006/relationships/control" Target="activeX/activeX85.xml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190" Type="http://schemas.openxmlformats.org/officeDocument/2006/relationships/control" Target="activeX/activeX93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1.xml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image" Target="media/image50.wmf"/><Relationship Id="rId122" Type="http://schemas.openxmlformats.org/officeDocument/2006/relationships/control" Target="activeX/activeX59.xml"/><Relationship Id="rId143" Type="http://schemas.openxmlformats.org/officeDocument/2006/relationships/image" Target="media/image71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88.xml"/><Relationship Id="rId26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LaQuanda Jones</dc:creator>
  <cp:lastModifiedBy>LaQuanda Jones</cp:lastModifiedBy>
  <cp:revision>2</cp:revision>
  <dcterms:created xsi:type="dcterms:W3CDTF">2013-01-25T16:58:00Z</dcterms:created>
  <dcterms:modified xsi:type="dcterms:W3CDTF">2013-01-29T15:13:00Z</dcterms:modified>
</cp:coreProperties>
</file>