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22" w:rsidRPr="004C5022" w:rsidRDefault="004C5022" w:rsidP="004C5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22">
        <w:rPr>
          <w:rFonts w:ascii="Times New Roman" w:eastAsia="Times New Roman" w:hAnsi="Times New Roman" w:cs="Times New Roman"/>
          <w:sz w:val="24"/>
          <w:szCs w:val="24"/>
        </w:rPr>
        <w:t>P11-6 Prepare a common size balance sheet, 2008 [LO 9]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4C5022" w:rsidRPr="004C5022" w:rsidTr="004C502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Use the following consolidated balance sheet for Intel Corporation annual report.</w:t>
            </w:r>
          </w:p>
        </w:tc>
      </w:tr>
    </w:tbl>
    <w:p w:rsidR="004C5022" w:rsidRPr="004C5022" w:rsidRDefault="004C5022" w:rsidP="004C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2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8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4320"/>
        <w:gridCol w:w="1440"/>
        <w:gridCol w:w="1440"/>
        <w:gridCol w:w="1440"/>
      </w:tblGrid>
      <w:tr w:rsidR="004C5022" w:rsidRPr="004C5022" w:rsidTr="004C5022">
        <w:trPr>
          <w:tblCellSpacing w:w="0" w:type="dxa"/>
        </w:trPr>
        <w:tc>
          <w:tcPr>
            <w:tcW w:w="0" w:type="auto"/>
            <w:gridSpan w:val="5"/>
            <w:shd w:val="clear" w:color="auto" w:fill="D7DCE6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INTEL CORPORATION</w:t>
            </w: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CONSOLIDATED BALANCE SHEET</w:t>
            </w: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December 27, 2008</w:t>
            </w: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(In Millions, Except Par Value)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100" w:type="pct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0" w:type="pct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Assets</w:t>
            </w:r>
          </w:p>
        </w:tc>
        <w:tc>
          <w:tcPr>
            <w:tcW w:w="100" w:type="pct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  Current assets: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  Cash and cash equivalents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3,350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  Short-term investments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5,331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  Trading assets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3,162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  Accounts receivable, net of allowance for doubtful accounts of $17 ($27 in 2008)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1,712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  Inventories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3,744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  Deferred tax assets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1,390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  Other current assets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1,182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7" style="width:0;height:.75pt" o:hralign="right" o:hrstd="t" o:hrnoshade="t" o:hr="t" fillcolor="#a0a0a0" stroked="f"/>
              </w:pic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  Total current assets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19,871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8" style="width:0;height:.75pt" o:hralign="right" o:hrstd="t" o:hrnoshade="t" o:hr="t" fillcolor="#a0a0a0" stroked="f"/>
              </w:pict>
            </w:r>
          </w:p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9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0" style="width:0;height:.75pt" o:hralign="right" o:hrstd="t" o:hrnoshade="t" o:hr="t" fillcolor="#a0a0a0" stroked="f"/>
              </w:pict>
            </w:r>
          </w:p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1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2" style="width:0;height:.75pt" o:hralign="right" o:hrstd="t" o:hrnoshade="t" o:hr="t" fillcolor="#a0a0a0" stroked="f"/>
              </w:pict>
            </w:r>
          </w:p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3" style="width:0;height:.75pt" o:hralign="right" o:hrstd="t" o:hrnoshade="t" o:hr="t" fillcolor="#a0a0a0" stroked="f"/>
              </w:pic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Property, plant and equipment, net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17,544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Marketable strategic equity securities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Other long-term investments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2,924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Goodwill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3,932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Other long-term assets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6,092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4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5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6" style="width:0;height:.75pt" o:hralign="right" o:hrstd="t" o:hrnoshade="t" o:hr="t" fillcolor="#a0a0a0" stroked="f"/>
              </w:pic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  Total assets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50,715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7" style="width:0;height:.75pt" o:hralign="right" o:hrstd="t" o:hrnoshade="t" o:hr="t" fillcolor="#a0a0a0" stroked="f"/>
              </w:pict>
            </w:r>
          </w:p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8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9" style="width:0;height:.75pt" o:hralign="right" o:hrstd="t" o:hrnoshade="t" o:hr="t" fillcolor="#a0a0a0" stroked="f"/>
              </w:pict>
            </w:r>
          </w:p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0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1" style="width:0;height:.75pt" o:hralign="right" o:hrstd="t" o:hrnoshade="t" o:hr="t" fillcolor="#a0a0a0" stroked="f"/>
              </w:pict>
            </w:r>
          </w:p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2" style="width:0;height:.75pt" o:hralign="right" o:hrstd="t" o:hrnoshade="t" o:hr="t" fillcolor="#a0a0a0" stroked="f"/>
              </w:pic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Liabilities and stockholders' equity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Current liabilities: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  Short-term debt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  Accounts payable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2,390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  Accrued compensation and benefits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2,015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  Accrued advertising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  Deferred income on shipments to distributors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  Other accrued liabilities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2,041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3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4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5" style="width:0;height:.75pt" o:hralign="right" o:hrstd="t" o:hrnoshade="t" o:hr="t" fillcolor="#a0a0a0" stroked="f"/>
              </w:pic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Total current liabilities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7,818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6" style="width:0;height:.75pt" o:hralign="right" o:hrstd="t" o:hrnoshade="t" o:hr="t" fillcolor="#a0a0a0" stroked="f"/>
              </w:pict>
            </w:r>
          </w:p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7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8" style="width:0;height:.75pt" o:hralign="right" o:hrstd="t" o:hrnoshade="t" o:hr="t" fillcolor="#a0a0a0" stroked="f"/>
              </w:pict>
            </w:r>
          </w:p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9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0" style="width:0;height:.75pt" o:hralign="right" o:hrstd="t" o:hrnoshade="t" o:hr="t" fillcolor="#a0a0a0" stroked="f"/>
              </w:pict>
            </w:r>
          </w:p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1" style="width:0;height:.75pt" o:hralign="right" o:hrstd="t" o:hrnoshade="t" o:hr="t" fillcolor="#a0a0a0" stroked="f"/>
              </w:pic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Long-term income taxes payable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Deferred tax liabilities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Long-term debit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1,886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Other long-term liabilities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1,141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Commitments and contingencies (Notes 18 and 24)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Stockholders' equity: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  Preferred stock, $0.001 par value, 50 shares authorized; none issued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  Common stock, $0.001 par value, 10,000 shares authorized; 5,562 issued and       outstanding(5,818 in 2007) and capital in excess of par value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12,944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  Accumulated other comprehensive income (loss)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(393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  Retained earnings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26,537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2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3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4" style="width:0;height:.75pt" o:hralign="right" o:hrstd="t" o:hrnoshade="t" o:hr="t" fillcolor="#a0a0a0" stroked="f"/>
              </w:pic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Total stockholders' equity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39,088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5" style="width:0;height:.75pt" o:hralign="right" o:hrstd="t" o:hrnoshade="t" o:hr="t" fillcolor="#a0a0a0" stroked="f"/>
              </w:pict>
            </w:r>
          </w:p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6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7" style="width:0;height:.75pt" o:hralign="right" o:hrstd="t" o:hrnoshade="t" o:hr="t" fillcolor="#a0a0a0" stroked="f"/>
              </w:pict>
            </w:r>
          </w:p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8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9" style="width:0;height:.75pt" o:hralign="right" o:hrstd="t" o:hrnoshade="t" o:hr="t" fillcolor="#a0a0a0" stroked="f"/>
              </w:pict>
            </w:r>
          </w:p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60" style="width:0;height:.75pt" o:hralign="right" o:hrstd="t" o:hrnoshade="t" o:hr="t" fillcolor="#a0a0a0" stroked="f"/>
              </w:pic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  Total liabilities and stockholders' equity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50,715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61" style="width:0;height:.75pt" o:hralign="right" o:hrstd="t" o:hrnoshade="t" o:hr="t" fillcolor="#a0a0a0" stroked="f"/>
              </w:pict>
            </w:r>
          </w:p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62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63" style="width:0;height:.75pt" o:hralign="right" o:hrstd="t" o:hrnoshade="t" o:hr="t" fillcolor="#a0a0a0" stroked="f"/>
              </w:pict>
            </w:r>
          </w:p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64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65" style="width:0;height:.75pt" o:hralign="right" o:hrstd="t" o:hrnoshade="t" o:hr="t" fillcolor="#a0a0a0" stroked="f"/>
              </w:pict>
            </w:r>
          </w:p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66" style="width:0;height:.75pt" o:hralign="right" o:hrstd="t" o:hrnoshade="t" o:hr="t" fillcolor="#a0a0a0" stroked="f"/>
              </w:pic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67" style="width:468pt;height:3.75pt" o:hrstd="t" o:hrnoshade="t" o:hr="t" fillcolor="#cdd4e0" stroked="f"/>
              </w:pict>
            </w:r>
          </w:p>
        </w:tc>
      </w:tr>
    </w:tbl>
    <w:p w:rsidR="004C5022" w:rsidRPr="004C5022" w:rsidRDefault="004C5022" w:rsidP="004C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4C5022" w:rsidRPr="004C5022" w:rsidTr="004C502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Required: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C5022" w:rsidRPr="004C5022" w:rsidRDefault="004C5022" w:rsidP="004C5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Prepare a common size balance sheet at December 27, 2008. </w:t>
            </w:r>
            <w:r w:rsidRPr="004C50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(Round your answers to 1 decimal place. Omit the "%" sign in your response.)</w:t>
            </w:r>
          </w:p>
        </w:tc>
      </w:tr>
    </w:tbl>
    <w:p w:rsidR="004C5022" w:rsidRPr="004C5022" w:rsidRDefault="004C5022" w:rsidP="004C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2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1650"/>
      </w:tblGrid>
      <w:tr w:rsidR="004C5022" w:rsidRPr="004C5022" w:rsidTr="004C5022">
        <w:trPr>
          <w:tblCellSpacing w:w="0" w:type="dxa"/>
        </w:trPr>
        <w:tc>
          <w:tcPr>
            <w:tcW w:w="0" w:type="auto"/>
            <w:gridSpan w:val="2"/>
            <w:shd w:val="clear" w:color="auto" w:fill="D7DCE6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INTEL CORPORATION</w:t>
            </w: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Common Size Balance Sheet</w:t>
            </w: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December 27, 2008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4000" w:type="pct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 Total current assets</w:t>
            </w:r>
          </w:p>
        </w:tc>
        <w:tc>
          <w:tcPr>
            <w:tcW w:w="1000" w:type="pct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5" type="#_x0000_t75" style="width:38.25pt;height:18pt" o:ole="">
                  <v:imagedata r:id="rId5" o:title=""/>
                </v:shape>
                <w:control r:id="rId6" w:name="DefaultOcxName" w:shapeid="_x0000_i1145"/>
              </w:object>
            </w: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%  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 Property, plant and equipment, (net)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4" type="#_x0000_t75" style="width:38.25pt;height:18pt" o:ole="">
                  <v:imagedata r:id="rId5" o:title=""/>
                </v:shape>
                <w:control r:id="rId7" w:name="DefaultOcxName1" w:shapeid="_x0000_i1144"/>
              </w:object>
            </w: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 Marketable strategic equity securities and other long-term investments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3" type="#_x0000_t75" style="width:38.25pt;height:18pt" o:ole="">
                  <v:imagedata r:id="rId5" o:title=""/>
                </v:shape>
                <w:control r:id="rId8" w:name="DefaultOcxName2" w:shapeid="_x0000_i1143"/>
              </w:object>
            </w: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 Goodwill and other long-term assets, net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38.25pt;height:18pt" o:ole="">
                  <v:imagedata r:id="rId5" o:title=""/>
                </v:shape>
                <w:control r:id="rId9" w:name="DefaultOcxName3" w:shapeid="_x0000_i1142"/>
              </w:object>
            </w: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68" style="width:0;height:.75pt" o:hralign="right" o:hrstd="t" o:hrnoshade="t" o:hr="t" fillcolor="#a0a0a0" stroked="f"/>
              </w:pic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 Total assets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1" type="#_x0000_t75" style="width:38.25pt;height:18pt" o:ole="">
                  <v:imagedata r:id="rId5" o:title=""/>
                </v:shape>
                <w:control r:id="rId10" w:name="DefaultOcxName4" w:shapeid="_x0000_i1141"/>
              </w:object>
            </w: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%  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69" style="width:0;height:.75pt" o:hralign="right" o:hrstd="t" o:hrnoshade="t" o:hr="t" fillcolor="#a0a0a0" stroked="f"/>
              </w:pict>
            </w:r>
          </w:p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70" style="width:0;height:.75pt" o:hralign="right" o:hrstd="t" o:hrnoshade="t" o:hr="t" fillcolor="#a0a0a0" stroked="f"/>
              </w:pic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 Total current liabilities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0" type="#_x0000_t75" style="width:38.25pt;height:18pt" o:ole="">
                  <v:imagedata r:id="rId5" o:title=""/>
                </v:shape>
                <w:control r:id="rId11" w:name="DefaultOcxName5" w:shapeid="_x0000_i1140"/>
              </w:object>
            </w: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%  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 Total long-term liabilities (including deferred income tax liabilities)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9" type="#_x0000_t75" style="width:38.25pt;height:18pt" o:ole="">
                  <v:imagedata r:id="rId5" o:title=""/>
                </v:shape>
                <w:control r:id="rId12" w:name="DefaultOcxName6" w:shapeid="_x0000_i1139"/>
              </w:object>
            </w: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 Total stockholders' equity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8" type="#_x0000_t75" style="width:38.25pt;height:18pt" o:ole="">
                  <v:imagedata r:id="rId5" o:title=""/>
                </v:shape>
                <w:control r:id="rId13" w:name="DefaultOcxName7" w:shapeid="_x0000_i1138"/>
              </w:object>
            </w: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71" style="width:0;height:.75pt" o:hralign="right" o:hrstd="t" o:hrnoshade="t" o:hr="t" fillcolor="#a0a0a0" stroked="f"/>
              </w:pic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Total liabilities and stockholders' equity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7" type="#_x0000_t75" style="width:38.25pt;height:18pt" o:ole="">
                  <v:imagedata r:id="rId5" o:title=""/>
                </v:shape>
                <w:control r:id="rId14" w:name="DefaultOcxName8" w:shapeid="_x0000_i1137"/>
              </w:object>
            </w: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%  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5022" w:rsidRPr="004C5022" w:rsidRDefault="004C5022" w:rsidP="004C5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22">
        <w:rPr>
          <w:rFonts w:ascii="Times New Roman" w:eastAsia="Times New Roman" w:hAnsi="Times New Roman" w:cs="Times New Roman"/>
          <w:sz w:val="24"/>
          <w:szCs w:val="24"/>
        </w:rPr>
        <w:t>P11-10 Ratio analysis-comprehensive problem, 2008 data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4C5022" w:rsidRPr="004C5022" w:rsidTr="004C502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problem is based on the 2008 annual report of </w:t>
            </w:r>
            <w:hyperlink r:id="rId15" w:tgtFrame="_blank" w:history="1">
              <w:r w:rsidRPr="004C50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Intel Corporation</w:t>
              </w:r>
            </w:hyperlink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C5022" w:rsidRPr="004C5022" w:rsidRDefault="004C5022" w:rsidP="004C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22">
        <w:rPr>
          <w:rFonts w:ascii="Times New Roman" w:eastAsia="Times New Roman" w:hAnsi="Times New Roman" w:cs="Times New Roman"/>
          <w:sz w:val="24"/>
          <w:szCs w:val="24"/>
        </w:rPr>
        <w:t> 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4C5022" w:rsidRPr="004C5022" w:rsidTr="004C502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Requirement 1: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Compute the following profitability measures for the year ended December 27, 2008:</w:t>
            </w:r>
          </w:p>
        </w:tc>
      </w:tr>
    </w:tbl>
    <w:p w:rsidR="004C5022" w:rsidRPr="004C5022" w:rsidRDefault="004C5022" w:rsidP="004C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22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9020"/>
      </w:tblGrid>
      <w:tr w:rsidR="004C5022" w:rsidRPr="004C5022" w:rsidTr="004C5022">
        <w:trPr>
          <w:tblCellSpacing w:w="0" w:type="dxa"/>
        </w:trPr>
        <w:tc>
          <w:tcPr>
            <w:tcW w:w="150" w:type="pct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4850" w:type="pct"/>
            <w:vAlign w:val="center"/>
            <w:hideMark/>
          </w:tcPr>
          <w:p w:rsidR="004C5022" w:rsidRPr="004C5022" w:rsidRDefault="004C5022" w:rsidP="004C5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Return on investment, based on net income (perform a DuPont analysis). </w:t>
            </w:r>
            <w:r w:rsidRPr="004C50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(Do not round intermediate calculations and round final answer to 1 decimal place. Omit the "%" sign in your response.)</w:t>
            </w:r>
          </w:p>
        </w:tc>
      </w:tr>
    </w:tbl>
    <w:p w:rsidR="004C5022" w:rsidRPr="004C5022" w:rsidRDefault="004C5022" w:rsidP="004C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22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3450" w:type="dxa"/>
        <w:tblCellSpacing w:w="0" w:type="dxa"/>
        <w:tblInd w:w="300" w:type="dxa"/>
        <w:shd w:val="clear" w:color="auto" w:fill="D7DC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070"/>
      </w:tblGrid>
      <w:tr w:rsidR="004C5022" w:rsidRPr="004C5022" w:rsidTr="004C5022">
        <w:trPr>
          <w:tblCellSpacing w:w="0" w:type="dxa"/>
        </w:trPr>
        <w:tc>
          <w:tcPr>
            <w:tcW w:w="2000" w:type="pct"/>
            <w:shd w:val="clear" w:color="auto" w:fill="D7DCE6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 ROI</w:t>
            </w:r>
          </w:p>
        </w:tc>
        <w:tc>
          <w:tcPr>
            <w:tcW w:w="3000" w:type="pct"/>
            <w:shd w:val="clear" w:color="auto" w:fill="D7DCE6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9" type="#_x0000_t75" style="width:38.25pt;height:18pt" o:ole="">
                  <v:imagedata r:id="rId5" o:title=""/>
                </v:shape>
                <w:control r:id="rId16" w:name="DefaultOcxName18" w:shapeid="_x0000_i1209"/>
              </w:object>
            </w: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%  </w:t>
            </w:r>
          </w:p>
        </w:tc>
      </w:tr>
    </w:tbl>
    <w:p w:rsidR="004C5022" w:rsidRPr="004C5022" w:rsidRDefault="004C5022" w:rsidP="004C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22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9006"/>
      </w:tblGrid>
      <w:tr w:rsidR="004C5022" w:rsidRPr="004C5022" w:rsidTr="004C5022">
        <w:trPr>
          <w:tblCellSpacing w:w="0" w:type="dxa"/>
        </w:trPr>
        <w:tc>
          <w:tcPr>
            <w:tcW w:w="150" w:type="pct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4850" w:type="pct"/>
            <w:vAlign w:val="center"/>
            <w:hideMark/>
          </w:tcPr>
          <w:p w:rsidR="004C5022" w:rsidRPr="004C5022" w:rsidRDefault="004C5022" w:rsidP="004C5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Return on equity, based on net income. </w:t>
            </w:r>
            <w:r w:rsidRPr="004C50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(Round your answer to 1 decimal place. Omit the "%" sign in your response.)</w:t>
            </w:r>
          </w:p>
        </w:tc>
      </w:tr>
    </w:tbl>
    <w:p w:rsidR="004C5022" w:rsidRPr="004C5022" w:rsidRDefault="004C5022" w:rsidP="004C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22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</w:p>
    <w:tbl>
      <w:tblPr>
        <w:tblW w:w="3450" w:type="dxa"/>
        <w:tblCellSpacing w:w="0" w:type="dxa"/>
        <w:tblInd w:w="300" w:type="dxa"/>
        <w:shd w:val="clear" w:color="auto" w:fill="D7DC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070"/>
      </w:tblGrid>
      <w:tr w:rsidR="004C5022" w:rsidRPr="004C5022" w:rsidTr="004C5022">
        <w:trPr>
          <w:tblCellSpacing w:w="0" w:type="dxa"/>
        </w:trPr>
        <w:tc>
          <w:tcPr>
            <w:tcW w:w="2000" w:type="pct"/>
            <w:shd w:val="clear" w:color="auto" w:fill="D7DCE6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 ROE</w:t>
            </w:r>
          </w:p>
        </w:tc>
        <w:tc>
          <w:tcPr>
            <w:tcW w:w="3000" w:type="pct"/>
            <w:shd w:val="clear" w:color="auto" w:fill="D7DCE6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8" type="#_x0000_t75" style="width:38.25pt;height:18pt" o:ole="">
                  <v:imagedata r:id="rId5" o:title=""/>
                </v:shape>
                <w:control r:id="rId17" w:name="DefaultOcxName17" w:shapeid="_x0000_i1208"/>
              </w:object>
            </w: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%  </w:t>
            </w:r>
          </w:p>
        </w:tc>
      </w:tr>
    </w:tbl>
    <w:p w:rsidR="004C5022" w:rsidRPr="004C5022" w:rsidRDefault="004C5022" w:rsidP="004C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22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4C5022" w:rsidRPr="004C5022" w:rsidTr="004C5022">
        <w:trPr>
          <w:tblCellSpacing w:w="0" w:type="dxa"/>
        </w:trPr>
        <w:tc>
          <w:tcPr>
            <w:tcW w:w="150" w:type="pct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(c)</w:t>
            </w:r>
          </w:p>
        </w:tc>
        <w:tc>
          <w:tcPr>
            <w:tcW w:w="4850" w:type="pct"/>
            <w:vAlign w:val="center"/>
            <w:hideMark/>
          </w:tcPr>
          <w:p w:rsidR="004C5022" w:rsidRPr="004C5022" w:rsidRDefault="004C5022" w:rsidP="004C5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Price/earnings ratio. Use $14.18 as the year-end market price. </w:t>
            </w:r>
            <w:r w:rsidRPr="004C50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(Round your answer to 1 decimal place.)</w:t>
            </w:r>
          </w:p>
        </w:tc>
      </w:tr>
    </w:tbl>
    <w:p w:rsidR="004C5022" w:rsidRPr="004C5022" w:rsidRDefault="004C5022" w:rsidP="004C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22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4500" w:type="dxa"/>
        <w:tblCellSpacing w:w="0" w:type="dxa"/>
        <w:tblInd w:w="300" w:type="dxa"/>
        <w:shd w:val="clear" w:color="auto" w:fill="D7DC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800"/>
      </w:tblGrid>
      <w:tr w:rsidR="004C5022" w:rsidRPr="004C5022" w:rsidTr="004C5022">
        <w:trPr>
          <w:tblCellSpacing w:w="0" w:type="dxa"/>
        </w:trPr>
        <w:tc>
          <w:tcPr>
            <w:tcW w:w="3000" w:type="pct"/>
            <w:shd w:val="clear" w:color="auto" w:fill="D7DCE6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 Price/earnings ratio</w:t>
            </w:r>
          </w:p>
        </w:tc>
        <w:tc>
          <w:tcPr>
            <w:tcW w:w="2000" w:type="pct"/>
            <w:shd w:val="clear" w:color="auto" w:fill="D7DCE6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7" type="#_x0000_t75" style="width:38.25pt;height:18pt" o:ole="">
                  <v:imagedata r:id="rId5" o:title=""/>
                </v:shape>
                <w:control r:id="rId18" w:name="DefaultOcxName21" w:shapeid="_x0000_i1207"/>
              </w:object>
            </w: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C5022" w:rsidRPr="004C5022" w:rsidRDefault="004C5022" w:rsidP="004C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22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9006"/>
      </w:tblGrid>
      <w:tr w:rsidR="004C5022" w:rsidRPr="004C5022" w:rsidTr="004C5022">
        <w:trPr>
          <w:tblCellSpacing w:w="0" w:type="dxa"/>
        </w:trPr>
        <w:tc>
          <w:tcPr>
            <w:tcW w:w="150" w:type="pct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(d)</w:t>
            </w:r>
          </w:p>
        </w:tc>
        <w:tc>
          <w:tcPr>
            <w:tcW w:w="4850" w:type="pct"/>
            <w:vAlign w:val="center"/>
            <w:hideMark/>
          </w:tcPr>
          <w:p w:rsidR="004C5022" w:rsidRPr="004C5022" w:rsidRDefault="004C5022" w:rsidP="004C5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Dividend yield. </w:t>
            </w:r>
            <w:r w:rsidRPr="004C50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(Round your answer to 1 decimal place. Omit the "%" sign in your response.)</w:t>
            </w:r>
          </w:p>
        </w:tc>
      </w:tr>
    </w:tbl>
    <w:p w:rsidR="004C5022" w:rsidRPr="004C5022" w:rsidRDefault="004C5022" w:rsidP="004C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22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3750" w:type="dxa"/>
        <w:tblCellSpacing w:w="0" w:type="dxa"/>
        <w:tblInd w:w="300" w:type="dxa"/>
        <w:shd w:val="clear" w:color="auto" w:fill="D7DC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875"/>
      </w:tblGrid>
      <w:tr w:rsidR="004C5022" w:rsidRPr="004C5022" w:rsidTr="004C5022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 Dividend yield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6" type="#_x0000_t75" style="width:38.25pt;height:18pt" o:ole="">
                  <v:imagedata r:id="rId5" o:title=""/>
                </v:shape>
                <w:control r:id="rId19" w:name="DefaultOcxName31" w:shapeid="_x0000_i1206"/>
              </w:object>
            </w: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%  </w:t>
            </w:r>
          </w:p>
        </w:tc>
      </w:tr>
    </w:tbl>
    <w:p w:rsidR="004C5022" w:rsidRPr="004C5022" w:rsidRDefault="004C5022" w:rsidP="004C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22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4C5022" w:rsidRPr="004C5022" w:rsidTr="004C5022">
        <w:trPr>
          <w:tblCellSpacing w:w="0" w:type="dxa"/>
        </w:trPr>
        <w:tc>
          <w:tcPr>
            <w:tcW w:w="150" w:type="pct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(e)</w:t>
            </w:r>
          </w:p>
        </w:tc>
        <w:tc>
          <w:tcPr>
            <w:tcW w:w="4850" w:type="pct"/>
            <w:vAlign w:val="center"/>
            <w:hideMark/>
          </w:tcPr>
          <w:p w:rsidR="004C5022" w:rsidRPr="004C5022" w:rsidRDefault="004C5022" w:rsidP="004C5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Dividend payout ratio. </w:t>
            </w:r>
            <w:r w:rsidRPr="004C50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(Round your answer to 1 decimal place. Omit the "%" sign in your response.)</w:t>
            </w:r>
          </w:p>
        </w:tc>
      </w:tr>
    </w:tbl>
    <w:p w:rsidR="004C5022" w:rsidRPr="004C5022" w:rsidRDefault="004C5022" w:rsidP="004C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22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4050" w:type="dxa"/>
        <w:tblCellSpacing w:w="0" w:type="dxa"/>
        <w:tblInd w:w="300" w:type="dxa"/>
        <w:shd w:val="clear" w:color="auto" w:fill="D7DC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1620"/>
      </w:tblGrid>
      <w:tr w:rsidR="004C5022" w:rsidRPr="004C5022" w:rsidTr="004C5022">
        <w:trPr>
          <w:tblCellSpacing w:w="0" w:type="dxa"/>
        </w:trPr>
        <w:tc>
          <w:tcPr>
            <w:tcW w:w="3000" w:type="pct"/>
            <w:shd w:val="clear" w:color="auto" w:fill="D7DCE6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 Dividend payout ratio</w:t>
            </w:r>
          </w:p>
        </w:tc>
        <w:tc>
          <w:tcPr>
            <w:tcW w:w="2000" w:type="pct"/>
            <w:shd w:val="clear" w:color="auto" w:fill="D7DCE6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5" type="#_x0000_t75" style="width:38.25pt;height:18pt" o:ole="">
                  <v:imagedata r:id="rId5" o:title=""/>
                </v:shape>
                <w:control r:id="rId20" w:name="DefaultOcxName41" w:shapeid="_x0000_i1205"/>
              </w:object>
            </w: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%  </w:t>
            </w:r>
          </w:p>
        </w:tc>
      </w:tr>
    </w:tbl>
    <w:p w:rsidR="004C5022" w:rsidRPr="004C5022" w:rsidRDefault="004C5022" w:rsidP="004C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22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4C5022" w:rsidRPr="004C5022" w:rsidTr="004C502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Requirement 2: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Compute the following liquidity measures at December 27, 2008:</w:t>
            </w:r>
          </w:p>
        </w:tc>
      </w:tr>
    </w:tbl>
    <w:p w:rsidR="004C5022" w:rsidRPr="004C5022" w:rsidRDefault="004C5022" w:rsidP="004C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22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9020"/>
      </w:tblGrid>
      <w:tr w:rsidR="004C5022" w:rsidRPr="004C5022" w:rsidTr="004C5022">
        <w:trPr>
          <w:tblCellSpacing w:w="0" w:type="dxa"/>
        </w:trPr>
        <w:tc>
          <w:tcPr>
            <w:tcW w:w="150" w:type="pct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4850" w:type="pct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Working capital. </w:t>
            </w:r>
            <w:r w:rsidRPr="004C50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(Enter your answer in millions. Omit the "$" sign in your response.)</w:t>
            </w:r>
          </w:p>
        </w:tc>
      </w:tr>
    </w:tbl>
    <w:p w:rsidR="004C5022" w:rsidRPr="004C5022" w:rsidRDefault="004C5022" w:rsidP="004C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22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4500" w:type="dxa"/>
        <w:tblCellSpacing w:w="0" w:type="dxa"/>
        <w:tblInd w:w="300" w:type="dxa"/>
        <w:shd w:val="clear" w:color="auto" w:fill="D7DC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700"/>
      </w:tblGrid>
      <w:tr w:rsidR="004C5022" w:rsidRPr="004C5022" w:rsidTr="004C5022">
        <w:trPr>
          <w:tblCellSpacing w:w="0" w:type="dxa"/>
        </w:trPr>
        <w:tc>
          <w:tcPr>
            <w:tcW w:w="2000" w:type="pct"/>
            <w:shd w:val="clear" w:color="auto" w:fill="D7DCE6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 Working capital</w:t>
            </w:r>
          </w:p>
        </w:tc>
        <w:tc>
          <w:tcPr>
            <w:tcW w:w="3000" w:type="pct"/>
            <w:shd w:val="clear" w:color="auto" w:fill="D7DCE6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4" type="#_x0000_t75" style="width:38.25pt;height:18pt" o:ole="">
                  <v:imagedata r:id="rId5" o:title=""/>
                </v:shape>
                <w:control r:id="rId21" w:name="DefaultOcxName51" w:shapeid="_x0000_i1204"/>
              </w:object>
            </w: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million  </w:t>
            </w:r>
          </w:p>
        </w:tc>
      </w:tr>
    </w:tbl>
    <w:p w:rsidR="004C5022" w:rsidRPr="004C5022" w:rsidRDefault="004C5022" w:rsidP="004C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22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9006"/>
      </w:tblGrid>
      <w:tr w:rsidR="004C5022" w:rsidRPr="004C5022" w:rsidTr="004C5022">
        <w:trPr>
          <w:tblCellSpacing w:w="0" w:type="dxa"/>
        </w:trPr>
        <w:tc>
          <w:tcPr>
            <w:tcW w:w="150" w:type="pct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(b)</w:t>
            </w:r>
          </w:p>
        </w:tc>
        <w:tc>
          <w:tcPr>
            <w:tcW w:w="4850" w:type="pct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Current ratio. </w:t>
            </w:r>
            <w:r w:rsidRPr="004C50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(Round your answer to 2 decimal places.)</w:t>
            </w:r>
          </w:p>
        </w:tc>
      </w:tr>
    </w:tbl>
    <w:p w:rsidR="004C5022" w:rsidRPr="004C5022" w:rsidRDefault="004C5022" w:rsidP="004C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22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3750" w:type="dxa"/>
        <w:tblCellSpacing w:w="0" w:type="dxa"/>
        <w:tblInd w:w="300" w:type="dxa"/>
        <w:shd w:val="clear" w:color="auto" w:fill="D7DC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875"/>
      </w:tblGrid>
      <w:tr w:rsidR="004C5022" w:rsidRPr="004C5022" w:rsidTr="004C5022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 Current ratio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3" type="#_x0000_t75" style="width:38.25pt;height:18pt" o:ole="">
                  <v:imagedata r:id="rId5" o:title=""/>
                </v:shape>
                <w:control r:id="rId22" w:name="DefaultOcxName61" w:shapeid="_x0000_i1203"/>
              </w:object>
            </w: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C5022" w:rsidRPr="004C5022" w:rsidRDefault="004C5022" w:rsidP="004C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22">
        <w:rPr>
          <w:rFonts w:ascii="Times New Roman" w:eastAsia="Times New Roman" w:hAnsi="Times New Roman" w:cs="Times New Roman"/>
          <w:sz w:val="24"/>
          <w:szCs w:val="24"/>
        </w:rPr>
        <w:t xml:space="preserve">   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4C5022" w:rsidRPr="004C5022" w:rsidTr="004C5022">
        <w:trPr>
          <w:tblCellSpacing w:w="0" w:type="dxa"/>
        </w:trPr>
        <w:tc>
          <w:tcPr>
            <w:tcW w:w="150" w:type="pct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(c)</w:t>
            </w:r>
          </w:p>
        </w:tc>
        <w:tc>
          <w:tcPr>
            <w:tcW w:w="4850" w:type="pct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Acid-test ratio </w:t>
            </w:r>
            <w:r w:rsidRPr="004C50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(Round your answer to 2 decimal places.)</w:t>
            </w:r>
          </w:p>
        </w:tc>
      </w:tr>
    </w:tbl>
    <w:p w:rsidR="004C5022" w:rsidRPr="004C5022" w:rsidRDefault="004C5022" w:rsidP="004C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22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3750" w:type="dxa"/>
        <w:tblCellSpacing w:w="0" w:type="dxa"/>
        <w:tblInd w:w="300" w:type="dxa"/>
        <w:shd w:val="clear" w:color="auto" w:fill="D7DC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875"/>
      </w:tblGrid>
      <w:tr w:rsidR="004C5022" w:rsidRPr="004C5022" w:rsidTr="004C5022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 Acid-test ratio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2" type="#_x0000_t75" style="width:38.25pt;height:18pt" o:ole="">
                  <v:imagedata r:id="rId5" o:title=""/>
                </v:shape>
                <w:control r:id="rId23" w:name="DefaultOcxName71" w:shapeid="_x0000_i1202"/>
              </w:object>
            </w: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C5022" w:rsidRPr="004C5022" w:rsidRDefault="004C5022" w:rsidP="004C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22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4C5022" w:rsidRPr="004C5022" w:rsidTr="004C50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Requirement 3: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Compute the following activity measures for the year ended December 27, 2008:</w:t>
            </w:r>
          </w:p>
        </w:tc>
      </w:tr>
    </w:tbl>
    <w:p w:rsidR="004C5022" w:rsidRPr="004C5022" w:rsidRDefault="004C5022" w:rsidP="004C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22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9020"/>
      </w:tblGrid>
      <w:tr w:rsidR="004C5022" w:rsidRPr="004C5022" w:rsidTr="004C5022">
        <w:trPr>
          <w:tblCellSpacing w:w="0" w:type="dxa"/>
        </w:trPr>
        <w:tc>
          <w:tcPr>
            <w:tcW w:w="150" w:type="pct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4850" w:type="pct"/>
            <w:vAlign w:val="center"/>
            <w:hideMark/>
          </w:tcPr>
          <w:p w:rsidR="004C5022" w:rsidRPr="004C5022" w:rsidRDefault="004C5022" w:rsidP="004C5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days' sales in accounts receivable, based on a 365-day year. </w:t>
            </w:r>
            <w:r w:rsidRPr="004C50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(Do not round intermediate calculations and round</w:t>
            </w:r>
            <w:r w:rsidRPr="004C50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C50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your answer to 1 decimal place.)</w:t>
            </w:r>
          </w:p>
        </w:tc>
      </w:tr>
    </w:tbl>
    <w:p w:rsidR="004C5022" w:rsidRPr="004C5022" w:rsidRDefault="004C5022" w:rsidP="004C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22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4800" w:type="dxa"/>
        <w:tblCellSpacing w:w="0" w:type="dxa"/>
        <w:tblInd w:w="300" w:type="dxa"/>
        <w:shd w:val="clear" w:color="auto" w:fill="D7DC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920"/>
      </w:tblGrid>
      <w:tr w:rsidR="004C5022" w:rsidRPr="004C5022" w:rsidTr="004C5022">
        <w:trPr>
          <w:tblCellSpacing w:w="0" w:type="dxa"/>
        </w:trPr>
        <w:tc>
          <w:tcPr>
            <w:tcW w:w="3000" w:type="pct"/>
            <w:shd w:val="clear" w:color="auto" w:fill="D7DCE6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 Number of days' sales</w:t>
            </w:r>
          </w:p>
        </w:tc>
        <w:tc>
          <w:tcPr>
            <w:tcW w:w="2000" w:type="pct"/>
            <w:shd w:val="clear" w:color="auto" w:fill="D7DCE6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1" type="#_x0000_t75" style="width:38.25pt;height:18pt" o:ole="">
                  <v:imagedata r:id="rId5" o:title=""/>
                </v:shape>
                <w:control r:id="rId24" w:name="DefaultOcxName81" w:shapeid="_x0000_i1201"/>
              </w:object>
            </w: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days  </w:t>
            </w:r>
          </w:p>
        </w:tc>
      </w:tr>
    </w:tbl>
    <w:p w:rsidR="004C5022" w:rsidRPr="004C5022" w:rsidRDefault="004C5022" w:rsidP="004C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22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9006"/>
      </w:tblGrid>
      <w:tr w:rsidR="004C5022" w:rsidRPr="004C5022" w:rsidTr="004C5022">
        <w:trPr>
          <w:tblCellSpacing w:w="0" w:type="dxa"/>
        </w:trPr>
        <w:tc>
          <w:tcPr>
            <w:tcW w:w="150" w:type="pct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4850" w:type="pct"/>
            <w:vAlign w:val="center"/>
            <w:hideMark/>
          </w:tcPr>
          <w:p w:rsidR="004C5022" w:rsidRPr="004C5022" w:rsidRDefault="004C5022" w:rsidP="004C5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days' sales in inventory, based on a 365-day year. </w:t>
            </w:r>
            <w:r w:rsidRPr="004C50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(Do not round intermediate calculations and </w:t>
            </w:r>
            <w:proofErr w:type="spellStart"/>
            <w:r w:rsidRPr="004C50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roundyour</w:t>
            </w:r>
            <w:proofErr w:type="spellEnd"/>
            <w:r w:rsidRPr="004C50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answer to 1 decimal place.)</w:t>
            </w:r>
          </w:p>
        </w:tc>
      </w:tr>
    </w:tbl>
    <w:p w:rsidR="004C5022" w:rsidRPr="004C5022" w:rsidRDefault="004C5022" w:rsidP="004C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22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tbl>
      <w:tblPr>
        <w:tblW w:w="4800" w:type="dxa"/>
        <w:tblCellSpacing w:w="0" w:type="dxa"/>
        <w:tblInd w:w="300" w:type="dxa"/>
        <w:shd w:val="clear" w:color="auto" w:fill="D7DC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</w:tblGrid>
      <w:tr w:rsidR="004C5022" w:rsidRPr="004C5022" w:rsidTr="004C5022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 Number of days' sales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0" type="#_x0000_t75" style="width:38.25pt;height:18pt" o:ole="">
                  <v:imagedata r:id="rId5" o:title=""/>
                </v:shape>
                <w:control r:id="rId25" w:name="DefaultOcxName9" w:shapeid="_x0000_i1200"/>
              </w:object>
            </w: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days  </w:t>
            </w:r>
          </w:p>
        </w:tc>
      </w:tr>
    </w:tbl>
    <w:p w:rsidR="004C5022" w:rsidRPr="004C5022" w:rsidRDefault="004C5022" w:rsidP="004C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22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4C5022" w:rsidRPr="004C5022" w:rsidTr="004C5022">
        <w:trPr>
          <w:tblCellSpacing w:w="0" w:type="dxa"/>
        </w:trPr>
        <w:tc>
          <w:tcPr>
            <w:tcW w:w="150" w:type="pct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(c)</w:t>
            </w:r>
          </w:p>
        </w:tc>
        <w:tc>
          <w:tcPr>
            <w:tcW w:w="4850" w:type="pct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Accounts receivable turnover. </w:t>
            </w:r>
            <w:r w:rsidRPr="004C50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(Round your answer to 1 decimal place.)</w:t>
            </w:r>
          </w:p>
        </w:tc>
      </w:tr>
    </w:tbl>
    <w:p w:rsidR="004C5022" w:rsidRPr="004C5022" w:rsidRDefault="004C5022" w:rsidP="004C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22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3600" w:type="dxa"/>
        <w:tblCellSpacing w:w="0" w:type="dxa"/>
        <w:tblInd w:w="300" w:type="dxa"/>
        <w:shd w:val="clear" w:color="auto" w:fill="D7DC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160"/>
      </w:tblGrid>
      <w:tr w:rsidR="004C5022" w:rsidRPr="004C5022" w:rsidTr="004C5022">
        <w:trPr>
          <w:tblCellSpacing w:w="0" w:type="dxa"/>
        </w:trPr>
        <w:tc>
          <w:tcPr>
            <w:tcW w:w="2000" w:type="pct"/>
            <w:shd w:val="clear" w:color="auto" w:fill="D7DCE6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 Turnover</w:t>
            </w:r>
          </w:p>
        </w:tc>
        <w:tc>
          <w:tcPr>
            <w:tcW w:w="3000" w:type="pct"/>
            <w:shd w:val="clear" w:color="auto" w:fill="D7DCE6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9" type="#_x0000_t75" style="width:38.25pt;height:18pt" o:ole="">
                  <v:imagedata r:id="rId5" o:title=""/>
                </v:shape>
                <w:control r:id="rId26" w:name="DefaultOcxName10" w:shapeid="_x0000_i1199"/>
              </w:object>
            </w: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times  </w:t>
            </w:r>
          </w:p>
        </w:tc>
      </w:tr>
    </w:tbl>
    <w:p w:rsidR="004C5022" w:rsidRPr="004C5022" w:rsidRDefault="004C5022" w:rsidP="004C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22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9006"/>
      </w:tblGrid>
      <w:tr w:rsidR="004C5022" w:rsidRPr="004C5022" w:rsidTr="004C5022">
        <w:trPr>
          <w:tblCellSpacing w:w="0" w:type="dxa"/>
        </w:trPr>
        <w:tc>
          <w:tcPr>
            <w:tcW w:w="150" w:type="pct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(d)</w:t>
            </w:r>
          </w:p>
        </w:tc>
        <w:tc>
          <w:tcPr>
            <w:tcW w:w="4850" w:type="pct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Inventory turnover. </w:t>
            </w:r>
            <w:r w:rsidRPr="004C50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(Round your answer to 1 decimal place.)</w:t>
            </w:r>
          </w:p>
        </w:tc>
      </w:tr>
    </w:tbl>
    <w:p w:rsidR="004C5022" w:rsidRPr="004C5022" w:rsidRDefault="004C5022" w:rsidP="004C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22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tbl>
      <w:tblPr>
        <w:tblW w:w="3450" w:type="dxa"/>
        <w:tblCellSpacing w:w="0" w:type="dxa"/>
        <w:tblInd w:w="300" w:type="dxa"/>
        <w:shd w:val="clear" w:color="auto" w:fill="D7DC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070"/>
      </w:tblGrid>
      <w:tr w:rsidR="004C5022" w:rsidRPr="004C5022" w:rsidTr="004C5022">
        <w:trPr>
          <w:tblCellSpacing w:w="0" w:type="dxa"/>
        </w:trPr>
        <w:tc>
          <w:tcPr>
            <w:tcW w:w="2000" w:type="pct"/>
            <w:shd w:val="clear" w:color="auto" w:fill="D7DCE6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 Turnover</w:t>
            </w:r>
          </w:p>
        </w:tc>
        <w:tc>
          <w:tcPr>
            <w:tcW w:w="3000" w:type="pct"/>
            <w:shd w:val="clear" w:color="auto" w:fill="D7DCE6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8" type="#_x0000_t75" style="width:38.25pt;height:18pt" o:ole="">
                  <v:imagedata r:id="rId5" o:title=""/>
                </v:shape>
                <w:control r:id="rId27" w:name="DefaultOcxName11" w:shapeid="_x0000_i1198"/>
              </w:object>
            </w: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times  </w:t>
            </w:r>
          </w:p>
        </w:tc>
      </w:tr>
    </w:tbl>
    <w:p w:rsidR="004C5022" w:rsidRPr="004C5022" w:rsidRDefault="004C5022" w:rsidP="004C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22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4C5022" w:rsidRPr="004C5022" w:rsidTr="004C5022">
        <w:trPr>
          <w:tblCellSpacing w:w="0" w:type="dxa"/>
        </w:trPr>
        <w:tc>
          <w:tcPr>
            <w:tcW w:w="150" w:type="pct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(e)</w:t>
            </w:r>
          </w:p>
        </w:tc>
        <w:tc>
          <w:tcPr>
            <w:tcW w:w="4850" w:type="pct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Turnover of net property, plant, and equipment. </w:t>
            </w:r>
            <w:r w:rsidRPr="004C50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(Round your answer to 1 decimal place.)</w:t>
            </w:r>
          </w:p>
        </w:tc>
      </w:tr>
    </w:tbl>
    <w:p w:rsidR="004C5022" w:rsidRPr="004C5022" w:rsidRDefault="004C5022" w:rsidP="004C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22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tbl>
      <w:tblPr>
        <w:tblW w:w="3450" w:type="dxa"/>
        <w:tblCellSpacing w:w="0" w:type="dxa"/>
        <w:tblInd w:w="300" w:type="dxa"/>
        <w:shd w:val="clear" w:color="auto" w:fill="D7DC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070"/>
      </w:tblGrid>
      <w:tr w:rsidR="004C5022" w:rsidRPr="004C5022" w:rsidTr="004C5022">
        <w:trPr>
          <w:tblCellSpacing w:w="0" w:type="dxa"/>
        </w:trPr>
        <w:tc>
          <w:tcPr>
            <w:tcW w:w="2000" w:type="pct"/>
            <w:shd w:val="clear" w:color="auto" w:fill="D7DCE6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 Turnover</w:t>
            </w:r>
          </w:p>
        </w:tc>
        <w:tc>
          <w:tcPr>
            <w:tcW w:w="3000" w:type="pct"/>
            <w:shd w:val="clear" w:color="auto" w:fill="D7DCE6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7" type="#_x0000_t75" style="width:38.25pt;height:18pt" o:ole="">
                  <v:imagedata r:id="rId5" o:title=""/>
                </v:shape>
                <w:control r:id="rId28" w:name="DefaultOcxName12" w:shapeid="_x0000_i1197"/>
              </w:object>
            </w: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times  </w:t>
            </w:r>
          </w:p>
        </w:tc>
      </w:tr>
    </w:tbl>
    <w:p w:rsidR="004C5022" w:rsidRPr="004C5022" w:rsidRDefault="004C5022" w:rsidP="004C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22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4C5022" w:rsidRPr="004C5022" w:rsidTr="004C502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Requirement 4: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Compute the following financial leverage measures at December 27, 2008:</w:t>
            </w:r>
          </w:p>
        </w:tc>
      </w:tr>
    </w:tbl>
    <w:p w:rsidR="004C5022" w:rsidRPr="004C5022" w:rsidRDefault="004C5022" w:rsidP="004C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22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9020"/>
      </w:tblGrid>
      <w:tr w:rsidR="004C5022" w:rsidRPr="004C5022" w:rsidTr="004C5022">
        <w:trPr>
          <w:tblCellSpacing w:w="0" w:type="dxa"/>
        </w:trPr>
        <w:tc>
          <w:tcPr>
            <w:tcW w:w="150" w:type="pct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4850" w:type="pct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Debt ratio. </w:t>
            </w:r>
            <w:r w:rsidRPr="004C50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(Round your answer to 1 decimal place. Omit the "%" sign in your response.)</w:t>
            </w:r>
          </w:p>
        </w:tc>
      </w:tr>
    </w:tbl>
    <w:p w:rsidR="004C5022" w:rsidRPr="004C5022" w:rsidRDefault="004C5022" w:rsidP="004C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22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3450" w:type="dxa"/>
        <w:tblCellSpacing w:w="0" w:type="dxa"/>
        <w:tblInd w:w="300" w:type="dxa"/>
        <w:shd w:val="clear" w:color="auto" w:fill="D7DC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725"/>
      </w:tblGrid>
      <w:tr w:rsidR="004C5022" w:rsidRPr="004C5022" w:rsidTr="004C5022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 Debt ratio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6" type="#_x0000_t75" style="width:38.25pt;height:18pt" o:ole="">
                  <v:imagedata r:id="rId5" o:title=""/>
                </v:shape>
                <w:control r:id="rId29" w:name="DefaultOcxName13" w:shapeid="_x0000_i1196"/>
              </w:object>
            </w: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%  </w:t>
            </w:r>
          </w:p>
        </w:tc>
      </w:tr>
    </w:tbl>
    <w:p w:rsidR="004C5022" w:rsidRPr="004C5022" w:rsidRDefault="004C5022" w:rsidP="004C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22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9006"/>
      </w:tblGrid>
      <w:tr w:rsidR="004C5022" w:rsidRPr="004C5022" w:rsidTr="004C5022">
        <w:trPr>
          <w:tblCellSpacing w:w="0" w:type="dxa"/>
        </w:trPr>
        <w:tc>
          <w:tcPr>
            <w:tcW w:w="150" w:type="pct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4850" w:type="pct"/>
            <w:vAlign w:val="center"/>
            <w:hideMark/>
          </w:tcPr>
          <w:p w:rsidR="004C5022" w:rsidRPr="004C5022" w:rsidRDefault="004C5022" w:rsidP="004C5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Debt/equity ratio. </w:t>
            </w:r>
            <w:r w:rsidRPr="004C50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(Round your answer to 1 decimal place. Omit the "%" sign in your response.)</w:t>
            </w:r>
          </w:p>
        </w:tc>
      </w:tr>
    </w:tbl>
    <w:p w:rsidR="004C5022" w:rsidRPr="004C5022" w:rsidRDefault="004C5022" w:rsidP="004C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22">
        <w:rPr>
          <w:rFonts w:ascii="Times New Roman" w:eastAsia="Times New Roman" w:hAnsi="Times New Roman" w:cs="Times New Roman"/>
          <w:sz w:val="24"/>
          <w:szCs w:val="24"/>
        </w:rPr>
        <w:lastRenderedPageBreak/>
        <w:t>  </w:t>
      </w:r>
    </w:p>
    <w:tbl>
      <w:tblPr>
        <w:tblW w:w="3750" w:type="dxa"/>
        <w:tblCellSpacing w:w="0" w:type="dxa"/>
        <w:tblInd w:w="300" w:type="dxa"/>
        <w:shd w:val="clear" w:color="auto" w:fill="D7DC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875"/>
      </w:tblGrid>
      <w:tr w:rsidR="004C5022" w:rsidRPr="004C5022" w:rsidTr="004C5022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 Debt/equity ratio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5" type="#_x0000_t75" style="width:38.25pt;height:18pt" o:ole="">
                  <v:imagedata r:id="rId5" o:title=""/>
                </v:shape>
                <w:control r:id="rId30" w:name="DefaultOcxName14" w:shapeid="_x0000_i1195"/>
              </w:object>
            </w: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%  </w:t>
            </w:r>
          </w:p>
        </w:tc>
      </w:tr>
    </w:tbl>
    <w:p w:rsidR="004C5022" w:rsidRPr="004C5022" w:rsidRDefault="004C5022" w:rsidP="004C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22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4C5022" w:rsidRPr="004C5022" w:rsidTr="004C50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Requirement 5:</w:t>
            </w:r>
          </w:p>
        </w:tc>
      </w:tr>
      <w:tr w:rsidR="004C5022" w:rsidRPr="004C5022" w:rsidTr="004C50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Compute the following physical measures of Intel's profitability at December 27, 2008:</w:t>
            </w:r>
          </w:p>
        </w:tc>
      </w:tr>
    </w:tbl>
    <w:p w:rsidR="004C5022" w:rsidRPr="004C5022" w:rsidRDefault="004C5022" w:rsidP="004C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22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9020"/>
      </w:tblGrid>
      <w:tr w:rsidR="004C5022" w:rsidRPr="004C5022" w:rsidTr="004C5022">
        <w:trPr>
          <w:tblCellSpacing w:w="0" w:type="dxa"/>
        </w:trPr>
        <w:tc>
          <w:tcPr>
            <w:tcW w:w="150" w:type="pct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4850" w:type="pct"/>
            <w:vAlign w:val="center"/>
            <w:hideMark/>
          </w:tcPr>
          <w:p w:rsidR="004C5022" w:rsidRPr="004C5022" w:rsidRDefault="004C5022" w:rsidP="004C5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Net revenues per employee. </w:t>
            </w:r>
            <w:r w:rsidRPr="004C50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(Round your answer to the nearest dollar amount. Enter your answers in thousands of dollars. Omit the "$" sign in your response.)</w:t>
            </w:r>
          </w:p>
        </w:tc>
      </w:tr>
    </w:tbl>
    <w:p w:rsidR="004C5022" w:rsidRPr="004C5022" w:rsidRDefault="004C5022" w:rsidP="004C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22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4500" w:type="dxa"/>
        <w:tblCellSpacing w:w="0" w:type="dxa"/>
        <w:tblInd w:w="300" w:type="dxa"/>
        <w:shd w:val="clear" w:color="auto" w:fill="D7DC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3150"/>
      </w:tblGrid>
      <w:tr w:rsidR="004C5022" w:rsidRPr="004C5022" w:rsidTr="004C5022">
        <w:trPr>
          <w:tblCellSpacing w:w="0" w:type="dxa"/>
        </w:trPr>
        <w:tc>
          <w:tcPr>
            <w:tcW w:w="1500" w:type="pct"/>
            <w:shd w:val="clear" w:color="auto" w:fill="D7DCE6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 Net revenues</w:t>
            </w:r>
          </w:p>
        </w:tc>
        <w:tc>
          <w:tcPr>
            <w:tcW w:w="3500" w:type="pct"/>
            <w:shd w:val="clear" w:color="auto" w:fill="D7DCE6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4" type="#_x0000_t75" style="width:38.25pt;height:18pt" o:ole="">
                  <v:imagedata r:id="rId5" o:title=""/>
                </v:shape>
                <w:control r:id="rId31" w:name="DefaultOcxName15" w:shapeid="_x0000_i1194"/>
              </w:object>
            </w: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per employee  </w:t>
            </w:r>
          </w:p>
        </w:tc>
      </w:tr>
    </w:tbl>
    <w:p w:rsidR="004C5022" w:rsidRPr="004C5022" w:rsidRDefault="004C5022" w:rsidP="004C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22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9006"/>
      </w:tblGrid>
      <w:tr w:rsidR="004C5022" w:rsidRPr="004C5022" w:rsidTr="004C5022">
        <w:trPr>
          <w:tblCellSpacing w:w="0" w:type="dxa"/>
        </w:trPr>
        <w:tc>
          <w:tcPr>
            <w:tcW w:w="150" w:type="pct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4850" w:type="pct"/>
            <w:vAlign w:val="center"/>
            <w:hideMark/>
          </w:tcPr>
          <w:p w:rsidR="004C5022" w:rsidRPr="004C5022" w:rsidRDefault="004C5022" w:rsidP="004C5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Operating income per employee. </w:t>
            </w:r>
            <w:r w:rsidRPr="004C50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(Hint: The number of employees at year-end is disclosed on the </w:t>
            </w:r>
            <w:hyperlink r:id="rId32" w:tgtFrame="_blank" w:history="1">
              <w:r w:rsidRPr="004C5022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Intel annual report</w:t>
              </w:r>
            </w:hyperlink>
            <w:r w:rsidRPr="004C50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.)</w:t>
            </w: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50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(Round your answer to the nearest dollar amount. Enter your answers in thousands of dollars. Omit the "$" sign in your response.)</w:t>
            </w:r>
          </w:p>
        </w:tc>
      </w:tr>
    </w:tbl>
    <w:p w:rsidR="004C5022" w:rsidRPr="004C5022" w:rsidRDefault="004C5022" w:rsidP="004C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22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tbl>
      <w:tblPr>
        <w:tblW w:w="4800" w:type="dxa"/>
        <w:tblCellSpacing w:w="0" w:type="dxa"/>
        <w:tblInd w:w="300" w:type="dxa"/>
        <w:shd w:val="clear" w:color="auto" w:fill="D7DC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880"/>
      </w:tblGrid>
      <w:tr w:rsidR="004C5022" w:rsidRPr="004C5022" w:rsidTr="004C5022">
        <w:trPr>
          <w:tblCellSpacing w:w="0" w:type="dxa"/>
        </w:trPr>
        <w:tc>
          <w:tcPr>
            <w:tcW w:w="2000" w:type="pct"/>
            <w:shd w:val="clear" w:color="auto" w:fill="D7DCE6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  Operating income</w:t>
            </w:r>
          </w:p>
        </w:tc>
        <w:tc>
          <w:tcPr>
            <w:tcW w:w="3000" w:type="pct"/>
            <w:shd w:val="clear" w:color="auto" w:fill="D7DCE6"/>
            <w:vAlign w:val="center"/>
            <w:hideMark/>
          </w:tcPr>
          <w:p w:rsidR="004C5022" w:rsidRPr="004C5022" w:rsidRDefault="004C5022" w:rsidP="004C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3" type="#_x0000_t75" style="width:38.25pt;height:18pt" o:ole="">
                  <v:imagedata r:id="rId5" o:title=""/>
                </v:shape>
                <w:control r:id="rId33" w:name="DefaultOcxName16" w:shapeid="_x0000_i1193"/>
              </w:object>
            </w:r>
            <w:r w:rsidRPr="004C5022">
              <w:rPr>
                <w:rFonts w:ascii="Times New Roman" w:eastAsia="Times New Roman" w:hAnsi="Times New Roman" w:cs="Times New Roman"/>
                <w:sz w:val="24"/>
                <w:szCs w:val="24"/>
              </w:rPr>
              <w:t>per employee  </w:t>
            </w:r>
          </w:p>
        </w:tc>
      </w:tr>
    </w:tbl>
    <w:p w:rsidR="004C5022" w:rsidRPr="004C5022" w:rsidRDefault="004C5022" w:rsidP="004C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22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4C502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C5022">
        <w:rPr>
          <w:rFonts w:ascii="Times New Roman" w:eastAsia="Times New Roman" w:hAnsi="Times New Roman" w:cs="Times New Roman"/>
          <w:color w:val="FFFFFF"/>
          <w:sz w:val="24"/>
          <w:szCs w:val="24"/>
        </w:rPr>
        <w:t>rev</w:t>
      </w:r>
      <w:proofErr w:type="gramEnd"/>
      <w:r w:rsidRPr="004C5022">
        <w:rPr>
          <w:rFonts w:ascii="Times New Roman" w:eastAsia="Times New Roman" w:hAnsi="Times New Roman" w:cs="Times New Roman"/>
          <w:color w:val="FFFFFF"/>
          <w:sz w:val="24"/>
          <w:szCs w:val="24"/>
        </w:rPr>
        <w:t>: 08_09_2011</w:t>
      </w:r>
    </w:p>
    <w:p w:rsidR="009E2238" w:rsidRDefault="009E2238">
      <w:bookmarkStart w:id="0" w:name="_GoBack"/>
      <w:bookmarkEnd w:id="0"/>
    </w:p>
    <w:sectPr w:rsidR="009E2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22"/>
    <w:rsid w:val="0005642D"/>
    <w:rsid w:val="000712CA"/>
    <w:rsid w:val="000838EE"/>
    <w:rsid w:val="00084852"/>
    <w:rsid w:val="00090D7F"/>
    <w:rsid w:val="00090DBB"/>
    <w:rsid w:val="000B0D2A"/>
    <w:rsid w:val="000B54B7"/>
    <w:rsid w:val="000D1224"/>
    <w:rsid w:val="000D7C8E"/>
    <w:rsid w:val="00105664"/>
    <w:rsid w:val="00144EC6"/>
    <w:rsid w:val="0015346B"/>
    <w:rsid w:val="00157190"/>
    <w:rsid w:val="00162129"/>
    <w:rsid w:val="00181087"/>
    <w:rsid w:val="001929C5"/>
    <w:rsid w:val="001B674B"/>
    <w:rsid w:val="001C1DA1"/>
    <w:rsid w:val="001C719D"/>
    <w:rsid w:val="001D0E6A"/>
    <w:rsid w:val="001D5858"/>
    <w:rsid w:val="001E571F"/>
    <w:rsid w:val="001F1BC7"/>
    <w:rsid w:val="001F32E3"/>
    <w:rsid w:val="00201339"/>
    <w:rsid w:val="00201CAC"/>
    <w:rsid w:val="00203D5A"/>
    <w:rsid w:val="00205C92"/>
    <w:rsid w:val="00210E47"/>
    <w:rsid w:val="00213B6B"/>
    <w:rsid w:val="00215F75"/>
    <w:rsid w:val="00217860"/>
    <w:rsid w:val="002312AF"/>
    <w:rsid w:val="00234651"/>
    <w:rsid w:val="00236517"/>
    <w:rsid w:val="0023768D"/>
    <w:rsid w:val="00245DEB"/>
    <w:rsid w:val="002550B5"/>
    <w:rsid w:val="00262E5D"/>
    <w:rsid w:val="00263D7A"/>
    <w:rsid w:val="00264F43"/>
    <w:rsid w:val="00267ADF"/>
    <w:rsid w:val="00270E64"/>
    <w:rsid w:val="00276D08"/>
    <w:rsid w:val="0028673A"/>
    <w:rsid w:val="00297CBC"/>
    <w:rsid w:val="002A58F3"/>
    <w:rsid w:val="002B22DE"/>
    <w:rsid w:val="002B2602"/>
    <w:rsid w:val="002D1C3D"/>
    <w:rsid w:val="002D2BEC"/>
    <w:rsid w:val="002F2662"/>
    <w:rsid w:val="00310AF7"/>
    <w:rsid w:val="003162F6"/>
    <w:rsid w:val="003339A7"/>
    <w:rsid w:val="00334B3F"/>
    <w:rsid w:val="00340770"/>
    <w:rsid w:val="00352251"/>
    <w:rsid w:val="00352B04"/>
    <w:rsid w:val="003604FA"/>
    <w:rsid w:val="00360D5C"/>
    <w:rsid w:val="003744E5"/>
    <w:rsid w:val="003811C7"/>
    <w:rsid w:val="00393CBF"/>
    <w:rsid w:val="0039505D"/>
    <w:rsid w:val="003C199B"/>
    <w:rsid w:val="003D1C71"/>
    <w:rsid w:val="003D4F57"/>
    <w:rsid w:val="003F62F9"/>
    <w:rsid w:val="004106BD"/>
    <w:rsid w:val="0041184F"/>
    <w:rsid w:val="00431011"/>
    <w:rsid w:val="00445731"/>
    <w:rsid w:val="004709B9"/>
    <w:rsid w:val="00470E32"/>
    <w:rsid w:val="00472FA4"/>
    <w:rsid w:val="0048477A"/>
    <w:rsid w:val="004A0837"/>
    <w:rsid w:val="004B4629"/>
    <w:rsid w:val="004B4FB2"/>
    <w:rsid w:val="004C1847"/>
    <w:rsid w:val="004C45FE"/>
    <w:rsid w:val="004C5022"/>
    <w:rsid w:val="004E0059"/>
    <w:rsid w:val="004E047D"/>
    <w:rsid w:val="004E4E74"/>
    <w:rsid w:val="004F4727"/>
    <w:rsid w:val="004F741C"/>
    <w:rsid w:val="0050695B"/>
    <w:rsid w:val="00556ED1"/>
    <w:rsid w:val="005674DD"/>
    <w:rsid w:val="00571CCA"/>
    <w:rsid w:val="00580B7D"/>
    <w:rsid w:val="0059209A"/>
    <w:rsid w:val="00595997"/>
    <w:rsid w:val="00596F4D"/>
    <w:rsid w:val="005C3C6B"/>
    <w:rsid w:val="005C736A"/>
    <w:rsid w:val="005E68D8"/>
    <w:rsid w:val="005F0B2B"/>
    <w:rsid w:val="005F6E38"/>
    <w:rsid w:val="00600CA2"/>
    <w:rsid w:val="006102B5"/>
    <w:rsid w:val="006212D3"/>
    <w:rsid w:val="00633F94"/>
    <w:rsid w:val="00656458"/>
    <w:rsid w:val="00666B02"/>
    <w:rsid w:val="00675264"/>
    <w:rsid w:val="00680494"/>
    <w:rsid w:val="00682B65"/>
    <w:rsid w:val="006838D9"/>
    <w:rsid w:val="00687B76"/>
    <w:rsid w:val="006910DE"/>
    <w:rsid w:val="006A73D6"/>
    <w:rsid w:val="006B2D30"/>
    <w:rsid w:val="006B46C4"/>
    <w:rsid w:val="006B4BB2"/>
    <w:rsid w:val="006C2BB3"/>
    <w:rsid w:val="006C5525"/>
    <w:rsid w:val="006C7B26"/>
    <w:rsid w:val="006D0523"/>
    <w:rsid w:val="006E11B9"/>
    <w:rsid w:val="006F68E3"/>
    <w:rsid w:val="00703E8A"/>
    <w:rsid w:val="0071567E"/>
    <w:rsid w:val="00723727"/>
    <w:rsid w:val="007270E0"/>
    <w:rsid w:val="00732831"/>
    <w:rsid w:val="007419B9"/>
    <w:rsid w:val="0074599A"/>
    <w:rsid w:val="00784F20"/>
    <w:rsid w:val="0079114E"/>
    <w:rsid w:val="007B457F"/>
    <w:rsid w:val="007C2C81"/>
    <w:rsid w:val="007C35BA"/>
    <w:rsid w:val="007E2A88"/>
    <w:rsid w:val="007E4037"/>
    <w:rsid w:val="007F07A1"/>
    <w:rsid w:val="007F0C9B"/>
    <w:rsid w:val="007F17F3"/>
    <w:rsid w:val="007F7562"/>
    <w:rsid w:val="00806382"/>
    <w:rsid w:val="00813D6C"/>
    <w:rsid w:val="0081594D"/>
    <w:rsid w:val="00821AA0"/>
    <w:rsid w:val="00824462"/>
    <w:rsid w:val="00826605"/>
    <w:rsid w:val="008331F4"/>
    <w:rsid w:val="0083592A"/>
    <w:rsid w:val="0085258A"/>
    <w:rsid w:val="0085706B"/>
    <w:rsid w:val="00857A8A"/>
    <w:rsid w:val="00861AE0"/>
    <w:rsid w:val="00866E75"/>
    <w:rsid w:val="008704D9"/>
    <w:rsid w:val="00870C4E"/>
    <w:rsid w:val="00874E9B"/>
    <w:rsid w:val="008773C9"/>
    <w:rsid w:val="0088241E"/>
    <w:rsid w:val="00890D65"/>
    <w:rsid w:val="00892618"/>
    <w:rsid w:val="00896CD0"/>
    <w:rsid w:val="008A3273"/>
    <w:rsid w:val="008A3B01"/>
    <w:rsid w:val="008B18D7"/>
    <w:rsid w:val="008B6BA2"/>
    <w:rsid w:val="008C7BD1"/>
    <w:rsid w:val="008E07C6"/>
    <w:rsid w:val="008E2A0B"/>
    <w:rsid w:val="008E6175"/>
    <w:rsid w:val="008F6595"/>
    <w:rsid w:val="008F6912"/>
    <w:rsid w:val="00901A8F"/>
    <w:rsid w:val="00903524"/>
    <w:rsid w:val="009118AB"/>
    <w:rsid w:val="00924E95"/>
    <w:rsid w:val="0093519F"/>
    <w:rsid w:val="0093723D"/>
    <w:rsid w:val="00945EDB"/>
    <w:rsid w:val="00953AF2"/>
    <w:rsid w:val="00971C12"/>
    <w:rsid w:val="009820BC"/>
    <w:rsid w:val="00994893"/>
    <w:rsid w:val="00994C2A"/>
    <w:rsid w:val="009969D2"/>
    <w:rsid w:val="009B7081"/>
    <w:rsid w:val="009C4EBF"/>
    <w:rsid w:val="009D0DA3"/>
    <w:rsid w:val="009D14E6"/>
    <w:rsid w:val="009E2238"/>
    <w:rsid w:val="009E4319"/>
    <w:rsid w:val="009E64DB"/>
    <w:rsid w:val="009F5C9B"/>
    <w:rsid w:val="009F77A7"/>
    <w:rsid w:val="00A01350"/>
    <w:rsid w:val="00A03E21"/>
    <w:rsid w:val="00A067A7"/>
    <w:rsid w:val="00A161FB"/>
    <w:rsid w:val="00A20A4A"/>
    <w:rsid w:val="00A20EEB"/>
    <w:rsid w:val="00A47C8F"/>
    <w:rsid w:val="00A547EA"/>
    <w:rsid w:val="00A61B21"/>
    <w:rsid w:val="00A61EFA"/>
    <w:rsid w:val="00A6343B"/>
    <w:rsid w:val="00A8109A"/>
    <w:rsid w:val="00A87BD3"/>
    <w:rsid w:val="00A97A94"/>
    <w:rsid w:val="00AE4339"/>
    <w:rsid w:val="00AF3EDB"/>
    <w:rsid w:val="00B044AE"/>
    <w:rsid w:val="00B27196"/>
    <w:rsid w:val="00B335CF"/>
    <w:rsid w:val="00B36547"/>
    <w:rsid w:val="00B4164B"/>
    <w:rsid w:val="00B43CB1"/>
    <w:rsid w:val="00B47D06"/>
    <w:rsid w:val="00B527FF"/>
    <w:rsid w:val="00B64632"/>
    <w:rsid w:val="00B64E42"/>
    <w:rsid w:val="00B675E2"/>
    <w:rsid w:val="00B77E70"/>
    <w:rsid w:val="00B86964"/>
    <w:rsid w:val="00BA1EA1"/>
    <w:rsid w:val="00BA2B0A"/>
    <w:rsid w:val="00BB158A"/>
    <w:rsid w:val="00BB62C4"/>
    <w:rsid w:val="00BC5898"/>
    <w:rsid w:val="00BC7845"/>
    <w:rsid w:val="00BD3F49"/>
    <w:rsid w:val="00BE76BD"/>
    <w:rsid w:val="00C15065"/>
    <w:rsid w:val="00C151CC"/>
    <w:rsid w:val="00C155F8"/>
    <w:rsid w:val="00C40DE9"/>
    <w:rsid w:val="00C57494"/>
    <w:rsid w:val="00C85207"/>
    <w:rsid w:val="00C97B85"/>
    <w:rsid w:val="00CA0923"/>
    <w:rsid w:val="00CB01F5"/>
    <w:rsid w:val="00CD0F12"/>
    <w:rsid w:val="00CD287E"/>
    <w:rsid w:val="00CE1D83"/>
    <w:rsid w:val="00D10A35"/>
    <w:rsid w:val="00D16611"/>
    <w:rsid w:val="00D22FAF"/>
    <w:rsid w:val="00D2668E"/>
    <w:rsid w:val="00D3625C"/>
    <w:rsid w:val="00D46985"/>
    <w:rsid w:val="00D47ECC"/>
    <w:rsid w:val="00D504A0"/>
    <w:rsid w:val="00D5120D"/>
    <w:rsid w:val="00D6114E"/>
    <w:rsid w:val="00D872A4"/>
    <w:rsid w:val="00D903A0"/>
    <w:rsid w:val="00D90512"/>
    <w:rsid w:val="00DB1540"/>
    <w:rsid w:val="00DB5EA4"/>
    <w:rsid w:val="00DF4E83"/>
    <w:rsid w:val="00E04604"/>
    <w:rsid w:val="00E16581"/>
    <w:rsid w:val="00E253E4"/>
    <w:rsid w:val="00E35989"/>
    <w:rsid w:val="00E35DEA"/>
    <w:rsid w:val="00E3703B"/>
    <w:rsid w:val="00E42520"/>
    <w:rsid w:val="00E442D4"/>
    <w:rsid w:val="00E503BC"/>
    <w:rsid w:val="00E51596"/>
    <w:rsid w:val="00E53533"/>
    <w:rsid w:val="00E55E4E"/>
    <w:rsid w:val="00E61581"/>
    <w:rsid w:val="00E744C9"/>
    <w:rsid w:val="00EA0095"/>
    <w:rsid w:val="00EA6C4F"/>
    <w:rsid w:val="00ED1361"/>
    <w:rsid w:val="00EE1E2F"/>
    <w:rsid w:val="00F1239A"/>
    <w:rsid w:val="00F35BF7"/>
    <w:rsid w:val="00F40700"/>
    <w:rsid w:val="00F42D45"/>
    <w:rsid w:val="00F43278"/>
    <w:rsid w:val="00F501B4"/>
    <w:rsid w:val="00F54E50"/>
    <w:rsid w:val="00F604F8"/>
    <w:rsid w:val="00F67906"/>
    <w:rsid w:val="00F77CC1"/>
    <w:rsid w:val="00F867E6"/>
    <w:rsid w:val="00F936CB"/>
    <w:rsid w:val="00F93D78"/>
    <w:rsid w:val="00FB5D65"/>
    <w:rsid w:val="00FB6CD1"/>
    <w:rsid w:val="00FE7AED"/>
    <w:rsid w:val="00F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6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hyperlink" Target="http://lectures.mhhe.com/connect/0073527068/Images/int2.jpg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lectures.mhhe.com/connect/0073527068/Images/int1.jpg" TargetMode="Externa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1</cp:revision>
  <dcterms:created xsi:type="dcterms:W3CDTF">2013-01-08T01:03:00Z</dcterms:created>
  <dcterms:modified xsi:type="dcterms:W3CDTF">2013-01-08T01:04:00Z</dcterms:modified>
</cp:coreProperties>
</file>