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>*E14-21 (Term Modification without Gain—Debtor’s Entries)</w:t>
      </w: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eastAsia="Palatino-Roman" w:cstheme="minorHAnsi"/>
          <w:sz w:val="24"/>
          <w:szCs w:val="24"/>
        </w:rPr>
        <w:t>On December 31, 2010, the American</w:t>
      </w:r>
      <w:r>
        <w:rPr>
          <w:rFonts w:eastAsia="Palatino-Roman" w:cstheme="minorHAnsi"/>
          <w:sz w:val="24"/>
          <w:szCs w:val="24"/>
        </w:rPr>
        <w:t xml:space="preserve"> </w:t>
      </w:r>
      <w:r w:rsidRPr="00DA35A7">
        <w:rPr>
          <w:rFonts w:eastAsia="Palatino-Roman" w:cstheme="minorHAnsi"/>
          <w:sz w:val="24"/>
          <w:szCs w:val="24"/>
        </w:rPr>
        <w:t>Bank enters into a debt restructuring agreement with Barkley Company, which is now experiencing</w:t>
      </w:r>
      <w:r>
        <w:rPr>
          <w:rFonts w:eastAsia="Palatino-Roman" w:cstheme="minorHAnsi"/>
          <w:sz w:val="24"/>
          <w:szCs w:val="24"/>
        </w:rPr>
        <w:t xml:space="preserve"> </w:t>
      </w:r>
      <w:r w:rsidRPr="00DA35A7">
        <w:rPr>
          <w:rFonts w:eastAsia="Palatino-Roman" w:cstheme="minorHAnsi"/>
          <w:sz w:val="24"/>
          <w:szCs w:val="24"/>
        </w:rPr>
        <w:t>financial trouble. The bank agrees to restructure a 12%, issued at par, $3,000,000 note receivable by the</w:t>
      </w:r>
      <w:r>
        <w:rPr>
          <w:rFonts w:eastAsia="Palatino-Roman" w:cstheme="minorHAnsi"/>
          <w:sz w:val="24"/>
          <w:szCs w:val="24"/>
        </w:rPr>
        <w:t xml:space="preserve"> </w:t>
      </w:r>
      <w:r w:rsidRPr="00DA35A7">
        <w:rPr>
          <w:rFonts w:eastAsia="Palatino-Roman" w:cstheme="minorHAnsi"/>
          <w:sz w:val="24"/>
          <w:szCs w:val="24"/>
        </w:rPr>
        <w:t>following modifications:</w:t>
      </w: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1. </w:t>
      </w:r>
      <w:r w:rsidRPr="00DA35A7">
        <w:rPr>
          <w:rFonts w:eastAsia="Palatino-Roman" w:cstheme="minorHAnsi"/>
          <w:sz w:val="24"/>
          <w:szCs w:val="24"/>
        </w:rPr>
        <w:t>Reducing the principal obligation from $3,000,000 to $2,400,000.</w:t>
      </w: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2. </w:t>
      </w:r>
      <w:r w:rsidRPr="00DA35A7">
        <w:rPr>
          <w:rFonts w:eastAsia="Palatino-Roman" w:cstheme="minorHAnsi"/>
          <w:sz w:val="24"/>
          <w:szCs w:val="24"/>
        </w:rPr>
        <w:t>Extending the maturity date from December 31, 2010, to January 1, 2014.</w:t>
      </w: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3. </w:t>
      </w:r>
      <w:r w:rsidRPr="00DA35A7">
        <w:rPr>
          <w:rFonts w:eastAsia="Palatino-Roman" w:cstheme="minorHAnsi"/>
          <w:sz w:val="24"/>
          <w:szCs w:val="24"/>
        </w:rPr>
        <w:t>Reducing the interest rate from 12% to 10%.</w:t>
      </w: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eastAsia="Palatino-Roman" w:cstheme="minorHAnsi"/>
          <w:sz w:val="24"/>
          <w:szCs w:val="24"/>
        </w:rPr>
        <w:t>Barkley pays interest at the end of each year. On January 1, 2014, Barkley Company pays $2,400,000 in</w:t>
      </w:r>
      <w:r>
        <w:rPr>
          <w:rFonts w:eastAsia="Palatino-Roman" w:cstheme="minorHAnsi"/>
          <w:sz w:val="24"/>
          <w:szCs w:val="24"/>
        </w:rPr>
        <w:t xml:space="preserve"> </w:t>
      </w:r>
      <w:r w:rsidRPr="00DA35A7">
        <w:rPr>
          <w:rFonts w:eastAsia="Palatino-Roman" w:cstheme="minorHAnsi"/>
          <w:sz w:val="24"/>
          <w:szCs w:val="24"/>
        </w:rPr>
        <w:t>cash to Firstar Bank.</w:t>
      </w: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>Instructions</w:t>
      </w: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(a) </w:t>
      </w:r>
      <w:r w:rsidRPr="00DA35A7">
        <w:rPr>
          <w:rFonts w:eastAsia="Palatino-Roman" w:cstheme="minorHAnsi"/>
          <w:sz w:val="24"/>
          <w:szCs w:val="24"/>
        </w:rPr>
        <w:t>Will the gain recorded by Barkley be equal to the loss recorded by American Bank under the debt</w:t>
      </w:r>
      <w:r>
        <w:rPr>
          <w:rFonts w:eastAsia="Palatino-Roman" w:cstheme="minorHAnsi"/>
          <w:sz w:val="24"/>
          <w:szCs w:val="24"/>
        </w:rPr>
        <w:t xml:space="preserve"> </w:t>
      </w:r>
      <w:r w:rsidRPr="00DA35A7">
        <w:rPr>
          <w:rFonts w:eastAsia="Palatino-Roman" w:cstheme="minorHAnsi"/>
          <w:sz w:val="24"/>
          <w:szCs w:val="24"/>
        </w:rPr>
        <w:t>restructuring?</w:t>
      </w: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(b) </w:t>
      </w:r>
      <w:r w:rsidRPr="00DA35A7">
        <w:rPr>
          <w:rFonts w:eastAsia="Palatino-Roman" w:cstheme="minorHAnsi"/>
          <w:sz w:val="24"/>
          <w:szCs w:val="24"/>
        </w:rPr>
        <w:t>Can Barkley Company record a gain under the term modification mentioned above? Explain.</w:t>
      </w: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(c) </w:t>
      </w:r>
      <w:r w:rsidRPr="00DA35A7">
        <w:rPr>
          <w:rFonts w:eastAsia="Palatino-Roman" w:cstheme="minorHAnsi"/>
          <w:sz w:val="24"/>
          <w:szCs w:val="24"/>
        </w:rPr>
        <w:t>Assuming that the interest rate Barkley should use to compute interest expense in future periods</w:t>
      </w:r>
      <w:r>
        <w:rPr>
          <w:rFonts w:eastAsia="Palatino-Roman" w:cstheme="minorHAnsi"/>
          <w:sz w:val="24"/>
          <w:szCs w:val="24"/>
        </w:rPr>
        <w:t xml:space="preserve"> </w:t>
      </w:r>
      <w:r w:rsidRPr="00DA35A7">
        <w:rPr>
          <w:rFonts w:eastAsia="Palatino-Roman" w:cstheme="minorHAnsi"/>
          <w:sz w:val="24"/>
          <w:szCs w:val="24"/>
        </w:rPr>
        <w:t>is 1.4276%, prepare the interest payment schedule of the note for Barkley Company after the debt</w:t>
      </w:r>
      <w:r>
        <w:rPr>
          <w:rFonts w:eastAsia="Palatino-Roman" w:cstheme="minorHAnsi"/>
          <w:sz w:val="24"/>
          <w:szCs w:val="24"/>
        </w:rPr>
        <w:t xml:space="preserve"> </w:t>
      </w:r>
      <w:r w:rsidRPr="00DA35A7">
        <w:rPr>
          <w:rFonts w:eastAsia="Palatino-Roman" w:cstheme="minorHAnsi"/>
          <w:sz w:val="24"/>
          <w:szCs w:val="24"/>
        </w:rPr>
        <w:t>restructuring.</w:t>
      </w: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(d) </w:t>
      </w:r>
      <w:r w:rsidRPr="00DA35A7">
        <w:rPr>
          <w:rFonts w:eastAsia="Palatino-Roman" w:cstheme="minorHAnsi"/>
          <w:sz w:val="24"/>
          <w:szCs w:val="24"/>
        </w:rPr>
        <w:t>Prepare the interest payment entry for Barkley Company on December 31, 2012.</w:t>
      </w:r>
    </w:p>
    <w:p w:rsidR="00DA35A7" w:rsidRDefault="00DA35A7" w:rsidP="00DA35A7">
      <w:pPr>
        <w:rPr>
          <w:rFonts w:cstheme="minorHAnsi"/>
          <w:b/>
          <w:bCs/>
          <w:sz w:val="24"/>
          <w:szCs w:val="24"/>
        </w:rPr>
      </w:pPr>
    </w:p>
    <w:p w:rsidR="005D6C5F" w:rsidRDefault="00DA35A7" w:rsidP="00DA35A7">
      <w:pPr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(e) </w:t>
      </w:r>
      <w:r w:rsidRPr="00DA35A7">
        <w:rPr>
          <w:rFonts w:eastAsia="Palatino-Roman" w:cstheme="minorHAnsi"/>
          <w:sz w:val="24"/>
          <w:szCs w:val="24"/>
        </w:rPr>
        <w:t>What entry should Barkley make on January 1, 2014?</w:t>
      </w:r>
    </w:p>
    <w:p w:rsidR="00DA35A7" w:rsidRDefault="00DA35A7" w:rsidP="00DA35A7">
      <w:pPr>
        <w:rPr>
          <w:rFonts w:eastAsia="Palatino-Roman" w:cstheme="minorHAnsi"/>
          <w:sz w:val="24"/>
          <w:szCs w:val="24"/>
        </w:rPr>
      </w:pP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E21-7 (Lessee-Lessor Entries, Sales-Type Lease) </w:t>
      </w: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eastAsia="Palatino-Roman" w:cstheme="minorHAnsi"/>
          <w:sz w:val="24"/>
          <w:szCs w:val="24"/>
        </w:rPr>
        <w:t>On January 1, 2011, Palmer Company leased equipment</w:t>
      </w:r>
      <w:r>
        <w:rPr>
          <w:rFonts w:eastAsia="Palatino-Roman" w:cstheme="minorHAnsi"/>
          <w:sz w:val="24"/>
          <w:szCs w:val="24"/>
        </w:rPr>
        <w:t xml:space="preserve"> </w:t>
      </w:r>
      <w:r w:rsidRPr="00DA35A7">
        <w:rPr>
          <w:rFonts w:eastAsia="Palatino-Roman" w:cstheme="minorHAnsi"/>
          <w:sz w:val="24"/>
          <w:szCs w:val="24"/>
        </w:rPr>
        <w:t>to Woods Corporation. The following information pertains to this lease.</w:t>
      </w:r>
      <w:r>
        <w:rPr>
          <w:rFonts w:eastAsia="Palatino-Roman" w:cstheme="minorHAnsi"/>
          <w:sz w:val="24"/>
          <w:szCs w:val="24"/>
        </w:rPr>
        <w:t xml:space="preserve"> </w:t>
      </w: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1. </w:t>
      </w:r>
      <w:r w:rsidRPr="00DA35A7">
        <w:rPr>
          <w:rFonts w:eastAsia="Palatino-Roman" w:cstheme="minorHAnsi"/>
          <w:sz w:val="24"/>
          <w:szCs w:val="24"/>
        </w:rPr>
        <w:t xml:space="preserve">The term of the </w:t>
      </w:r>
      <w:proofErr w:type="spellStart"/>
      <w:r w:rsidRPr="00DA35A7">
        <w:rPr>
          <w:rFonts w:eastAsia="Palatino-Roman" w:cstheme="minorHAnsi"/>
          <w:sz w:val="24"/>
          <w:szCs w:val="24"/>
        </w:rPr>
        <w:t>noncancelable</w:t>
      </w:r>
      <w:proofErr w:type="spellEnd"/>
      <w:r w:rsidRPr="00DA35A7">
        <w:rPr>
          <w:rFonts w:eastAsia="Palatino-Roman" w:cstheme="minorHAnsi"/>
          <w:sz w:val="24"/>
          <w:szCs w:val="24"/>
        </w:rPr>
        <w:t xml:space="preserve"> lease is 6 years, with no renewal option. The equipment reverts to</w:t>
      </w:r>
      <w:r>
        <w:rPr>
          <w:rFonts w:eastAsia="Palatino-Roman" w:cstheme="minorHAnsi"/>
          <w:sz w:val="24"/>
          <w:szCs w:val="24"/>
        </w:rPr>
        <w:t xml:space="preserve"> </w:t>
      </w:r>
      <w:r w:rsidRPr="00DA35A7">
        <w:rPr>
          <w:rFonts w:eastAsia="Palatino-Roman" w:cstheme="minorHAnsi"/>
          <w:sz w:val="24"/>
          <w:szCs w:val="24"/>
        </w:rPr>
        <w:t>the lessor at the termination of the lease.</w:t>
      </w: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2. </w:t>
      </w:r>
      <w:r w:rsidRPr="00DA35A7">
        <w:rPr>
          <w:rFonts w:eastAsia="Palatino-Roman" w:cstheme="minorHAnsi"/>
          <w:sz w:val="24"/>
          <w:szCs w:val="24"/>
        </w:rPr>
        <w:t>Equal rental payments are due on January 1 of each year, beginning in 2011.</w:t>
      </w: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3. </w:t>
      </w:r>
      <w:r w:rsidRPr="00DA35A7">
        <w:rPr>
          <w:rFonts w:eastAsia="Palatino-Roman" w:cstheme="minorHAnsi"/>
          <w:sz w:val="24"/>
          <w:szCs w:val="24"/>
        </w:rPr>
        <w:t>The fair value of the equipment on January 1, 2011, is $200,000, and its cost is $150,000.</w:t>
      </w: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4. </w:t>
      </w:r>
      <w:r w:rsidRPr="00DA35A7">
        <w:rPr>
          <w:rFonts w:eastAsia="Palatino-Roman" w:cstheme="minorHAnsi"/>
          <w:sz w:val="24"/>
          <w:szCs w:val="24"/>
        </w:rPr>
        <w:t>The equipment has an economic life of 8 years, with an unguaranteed residual value of $10,000.</w:t>
      </w:r>
      <w:r>
        <w:rPr>
          <w:rFonts w:eastAsia="Palatino-Roman" w:cstheme="minorHAnsi"/>
          <w:sz w:val="24"/>
          <w:szCs w:val="24"/>
        </w:rPr>
        <w:t xml:space="preserve"> </w:t>
      </w:r>
      <w:r w:rsidRPr="00DA35A7">
        <w:rPr>
          <w:rFonts w:eastAsia="Palatino-Roman" w:cstheme="minorHAnsi"/>
          <w:sz w:val="24"/>
          <w:szCs w:val="24"/>
        </w:rPr>
        <w:t>Woods depreciates all of its equipment on a straight-line basis.</w:t>
      </w: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5. </w:t>
      </w:r>
      <w:r w:rsidRPr="00DA35A7">
        <w:rPr>
          <w:rFonts w:eastAsia="Palatino-Roman" w:cstheme="minorHAnsi"/>
          <w:sz w:val="24"/>
          <w:szCs w:val="24"/>
        </w:rPr>
        <w:t>Palmer sets the annual rental to ensure an 11% rate of return. Woods’s incremental borrowing rate</w:t>
      </w:r>
      <w:r>
        <w:rPr>
          <w:rFonts w:eastAsia="Palatino-Roman" w:cstheme="minorHAnsi"/>
          <w:sz w:val="24"/>
          <w:szCs w:val="24"/>
        </w:rPr>
        <w:t xml:space="preserve"> </w:t>
      </w:r>
      <w:r w:rsidRPr="00DA35A7">
        <w:rPr>
          <w:rFonts w:eastAsia="Palatino-Roman" w:cstheme="minorHAnsi"/>
          <w:sz w:val="24"/>
          <w:szCs w:val="24"/>
        </w:rPr>
        <w:t>is 12%, and the implicit rate of the lessor is unknown.</w:t>
      </w: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lastRenderedPageBreak/>
        <w:t xml:space="preserve">6. </w:t>
      </w:r>
      <w:r w:rsidR="0002038D" w:rsidRPr="00DA35A7">
        <w:rPr>
          <w:rFonts w:eastAsia="Palatino-Roman" w:cstheme="minorHAnsi"/>
          <w:sz w:val="24"/>
          <w:szCs w:val="24"/>
        </w:rPr>
        <w:t>Collectability</w:t>
      </w:r>
      <w:r w:rsidRPr="00DA35A7">
        <w:rPr>
          <w:rFonts w:eastAsia="Palatino-Roman" w:cstheme="minorHAnsi"/>
          <w:sz w:val="24"/>
          <w:szCs w:val="24"/>
        </w:rPr>
        <w:t xml:space="preserve"> of lease payments is reasonably predictable, and no important uncertainties surround</w:t>
      </w:r>
      <w:r>
        <w:rPr>
          <w:rFonts w:eastAsia="Palatino-Roman" w:cstheme="minorHAnsi"/>
          <w:sz w:val="24"/>
          <w:szCs w:val="24"/>
        </w:rPr>
        <w:t xml:space="preserve"> </w:t>
      </w:r>
      <w:r w:rsidRPr="00DA35A7">
        <w:rPr>
          <w:rFonts w:eastAsia="Palatino-Roman" w:cstheme="minorHAnsi"/>
          <w:sz w:val="24"/>
          <w:szCs w:val="24"/>
        </w:rPr>
        <w:t>the amount of costs yet to be incurred by the lessor.</w:t>
      </w: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>Instructions</w:t>
      </w:r>
      <w:r>
        <w:rPr>
          <w:rFonts w:cstheme="minorHAnsi"/>
          <w:b/>
          <w:bCs/>
          <w:sz w:val="24"/>
          <w:szCs w:val="24"/>
        </w:rPr>
        <w:t>:</w:t>
      </w:r>
      <w:bookmarkStart w:id="0" w:name="_GoBack"/>
      <w:bookmarkEnd w:id="0"/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eastAsia="Palatino-Roman" w:cstheme="minorHAnsi"/>
          <w:sz w:val="24"/>
          <w:szCs w:val="24"/>
        </w:rPr>
        <w:t>(Both the lessor and the lessee’s accounting period ends on December 31.)</w:t>
      </w: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(a) </w:t>
      </w:r>
      <w:r w:rsidRPr="00DA35A7">
        <w:rPr>
          <w:rFonts w:eastAsia="Palatino-Roman" w:cstheme="minorHAnsi"/>
          <w:sz w:val="24"/>
          <w:szCs w:val="24"/>
        </w:rPr>
        <w:t>Discuss the nature of this lease to Palmer and Woods.</w:t>
      </w: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(b) </w:t>
      </w:r>
      <w:r w:rsidRPr="00DA35A7">
        <w:rPr>
          <w:rFonts w:eastAsia="Palatino-Roman" w:cstheme="minorHAnsi"/>
          <w:sz w:val="24"/>
          <w:szCs w:val="24"/>
        </w:rPr>
        <w:t>Calculate the amount of the annual rental payment.</w:t>
      </w: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A35A7" w:rsidRPr="00DA35A7" w:rsidRDefault="00DA35A7" w:rsidP="00DA35A7">
      <w:pPr>
        <w:autoSpaceDE w:val="0"/>
        <w:autoSpaceDN w:val="0"/>
        <w:adjustRightInd w:val="0"/>
        <w:spacing w:after="0" w:line="240" w:lineRule="auto"/>
        <w:rPr>
          <w:rFonts w:eastAsia="Palatino-Roman"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(c) </w:t>
      </w:r>
      <w:r w:rsidRPr="00DA35A7">
        <w:rPr>
          <w:rFonts w:eastAsia="Palatino-Roman" w:cstheme="minorHAnsi"/>
          <w:sz w:val="24"/>
          <w:szCs w:val="24"/>
        </w:rPr>
        <w:t>Prepare all the necessary journal entries for Woods for 2011.</w:t>
      </w:r>
    </w:p>
    <w:p w:rsidR="00DA35A7" w:rsidRDefault="00DA35A7" w:rsidP="00DA35A7">
      <w:pPr>
        <w:rPr>
          <w:rFonts w:cstheme="minorHAnsi"/>
          <w:b/>
          <w:bCs/>
          <w:sz w:val="24"/>
          <w:szCs w:val="24"/>
        </w:rPr>
      </w:pPr>
    </w:p>
    <w:p w:rsidR="00DA35A7" w:rsidRPr="00DA35A7" w:rsidRDefault="00DA35A7" w:rsidP="00DA35A7">
      <w:pPr>
        <w:rPr>
          <w:rFonts w:cstheme="minorHAnsi"/>
          <w:sz w:val="24"/>
          <w:szCs w:val="24"/>
        </w:rPr>
      </w:pPr>
      <w:r w:rsidRPr="00DA35A7">
        <w:rPr>
          <w:rFonts w:cstheme="minorHAnsi"/>
          <w:b/>
          <w:bCs/>
          <w:sz w:val="24"/>
          <w:szCs w:val="24"/>
        </w:rPr>
        <w:t xml:space="preserve">(d) </w:t>
      </w:r>
      <w:r w:rsidRPr="00DA35A7">
        <w:rPr>
          <w:rFonts w:eastAsia="Palatino-Roman" w:cstheme="minorHAnsi"/>
          <w:sz w:val="24"/>
          <w:szCs w:val="24"/>
        </w:rPr>
        <w:t>Prepare all the necessary journal entries for Palmer for 2011.</w:t>
      </w:r>
    </w:p>
    <w:sectPr w:rsidR="00DA35A7" w:rsidRPr="00DA35A7" w:rsidSect="00C75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35A7"/>
    <w:rsid w:val="0002038D"/>
    <w:rsid w:val="005D6C5F"/>
    <w:rsid w:val="00C755D6"/>
    <w:rsid w:val="00DA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Suncoast Workforce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Amber</cp:lastModifiedBy>
  <cp:revision>3</cp:revision>
  <dcterms:created xsi:type="dcterms:W3CDTF">2012-11-18T03:18:00Z</dcterms:created>
  <dcterms:modified xsi:type="dcterms:W3CDTF">2012-12-03T15:31:00Z</dcterms:modified>
</cp:coreProperties>
</file>