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AB" w:rsidRDefault="00607EAB" w:rsidP="00607EAB">
      <w:pPr>
        <w:spacing w:after="0"/>
        <w:rPr>
          <w:b/>
          <w:szCs w:val="18"/>
        </w:rPr>
      </w:pPr>
      <w:r>
        <w:rPr>
          <w:b/>
          <w:szCs w:val="18"/>
        </w:rPr>
        <w:t>FIN</w:t>
      </w:r>
      <w:r w:rsidRPr="00F820A8">
        <w:rPr>
          <w:b/>
          <w:szCs w:val="18"/>
        </w:rPr>
        <w:t xml:space="preserve"> 500 </w:t>
      </w:r>
      <w:proofErr w:type="gramStart"/>
      <w:r w:rsidRPr="00F820A8">
        <w:rPr>
          <w:b/>
          <w:szCs w:val="18"/>
        </w:rPr>
        <w:t>Module</w:t>
      </w:r>
      <w:proofErr w:type="gramEnd"/>
      <w:r w:rsidRPr="00F820A8">
        <w:rPr>
          <w:b/>
          <w:szCs w:val="18"/>
        </w:rPr>
        <w:t xml:space="preserve"> </w:t>
      </w:r>
      <w:r>
        <w:rPr>
          <w:b/>
          <w:szCs w:val="18"/>
        </w:rPr>
        <w:t>9</w:t>
      </w:r>
    </w:p>
    <w:p w:rsidR="00607EAB" w:rsidRPr="00F820A8" w:rsidRDefault="00607EAB" w:rsidP="00607EAB">
      <w:pPr>
        <w:spacing w:after="0"/>
        <w:rPr>
          <w:b/>
          <w:szCs w:val="18"/>
        </w:rPr>
      </w:pPr>
    </w:p>
    <w:p w:rsidR="00607EAB" w:rsidRDefault="00607EAB" w:rsidP="00607EAB">
      <w:pPr>
        <w:rPr>
          <w:b/>
          <w:szCs w:val="18"/>
        </w:rPr>
      </w:pPr>
      <w:r w:rsidRPr="00A52741">
        <w:rPr>
          <w:rFonts w:eastAsia="Times New Roman" w:cs="Calibri"/>
        </w:rPr>
        <w:t>Notes: This assignment is to be done individually. Show all calculations necessary and word-process your assignment. If a financial calculator is used, define all inputs in addition to the output</w:t>
      </w:r>
      <w:r>
        <w:rPr>
          <w:rFonts w:eastAsia="Times New Roman" w:cs="Calibri"/>
        </w:rPr>
        <w:t>.  If Excel is used, copy all necessary data.</w:t>
      </w:r>
    </w:p>
    <w:p w:rsidR="00607EAB" w:rsidRDefault="00607EAB" w:rsidP="00607EAB">
      <w:pPr>
        <w:spacing w:after="0"/>
        <w:rPr>
          <w:b/>
          <w:szCs w:val="18"/>
        </w:rPr>
      </w:pPr>
      <w:r>
        <w:rPr>
          <w:b/>
          <w:szCs w:val="18"/>
        </w:rPr>
        <w:t>Problem 1</w:t>
      </w:r>
    </w:p>
    <w:p w:rsidR="00607EAB" w:rsidRPr="001A16B0" w:rsidRDefault="00607EAB" w:rsidP="00607EAB">
      <w:pPr>
        <w:rPr>
          <w:b/>
          <w:szCs w:val="18"/>
        </w:rPr>
      </w:pPr>
      <w:r>
        <w:rPr>
          <w:szCs w:val="18"/>
        </w:rPr>
        <w:t>Suppose a company is considering two independent projects, Project A and Project B.  The cash outlay for Project A is $14,000. The cash outlay for Project B is $20,000. The company’s cost of capital is 12%. The following table shows the after-tax cash flows.  For each project, compute the NPV, the IRR, the MIRR, and indicate the accept/reject decision.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250"/>
        <w:gridCol w:w="2070"/>
      </w:tblGrid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b/>
                <w:szCs w:val="18"/>
              </w:rPr>
            </w:pPr>
            <w:r w:rsidRPr="00711D03">
              <w:rPr>
                <w:b/>
                <w:szCs w:val="18"/>
              </w:rPr>
              <w:t>Year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b/>
                <w:szCs w:val="18"/>
              </w:rPr>
            </w:pPr>
            <w:r w:rsidRPr="00711D03">
              <w:rPr>
                <w:b/>
                <w:szCs w:val="18"/>
              </w:rPr>
              <w:t>Project 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b/>
                <w:szCs w:val="18"/>
              </w:rPr>
            </w:pPr>
            <w:r w:rsidRPr="00711D03">
              <w:rPr>
                <w:b/>
                <w:szCs w:val="18"/>
              </w:rPr>
              <w:t>Project B</w:t>
            </w:r>
          </w:p>
        </w:tc>
      </w:tr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$4800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$6700</w:t>
            </w:r>
          </w:p>
        </w:tc>
      </w:tr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$4800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$6700</w:t>
            </w:r>
          </w:p>
        </w:tc>
      </w:tr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$4800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$6700</w:t>
            </w:r>
          </w:p>
        </w:tc>
      </w:tr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$4800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$6700</w:t>
            </w:r>
          </w:p>
        </w:tc>
      </w:tr>
    </w:tbl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  <w:r>
        <w:rPr>
          <w:szCs w:val="18"/>
        </w:rPr>
        <w:tab/>
      </w: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b/>
          <w:szCs w:val="18"/>
        </w:rPr>
      </w:pPr>
      <w:r>
        <w:rPr>
          <w:b/>
          <w:szCs w:val="18"/>
        </w:rPr>
        <w:t>Problem 2</w:t>
      </w:r>
    </w:p>
    <w:p w:rsidR="00607EAB" w:rsidRDefault="00607EAB" w:rsidP="00607EAB">
      <w:pPr>
        <w:spacing w:after="0"/>
        <w:rPr>
          <w:szCs w:val="18"/>
        </w:rPr>
      </w:pPr>
      <w:r>
        <w:rPr>
          <w:szCs w:val="18"/>
        </w:rPr>
        <w:t>Suppose a company is considering two investment projects. Both projects require an upfront expenditure of $30 million. The company estimates that the cost of capital is 10% and that the investments will result in the following after-tax cash flows (in millions of dollars). Complete parts (a) through (e) below.</w:t>
      </w:r>
    </w:p>
    <w:p w:rsidR="00607EAB" w:rsidRDefault="00607EAB" w:rsidP="00607EAB">
      <w:pPr>
        <w:spacing w:after="0"/>
        <w:rPr>
          <w:szCs w:val="18"/>
        </w:rPr>
      </w:pP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250"/>
        <w:gridCol w:w="2070"/>
      </w:tblGrid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b/>
                <w:szCs w:val="18"/>
              </w:rPr>
            </w:pPr>
            <w:r w:rsidRPr="00711D03">
              <w:rPr>
                <w:b/>
                <w:szCs w:val="18"/>
              </w:rPr>
              <w:t>Year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b/>
                <w:szCs w:val="18"/>
              </w:rPr>
            </w:pPr>
            <w:r w:rsidRPr="00711D03">
              <w:rPr>
                <w:b/>
                <w:szCs w:val="18"/>
              </w:rPr>
              <w:t>Project A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b/>
                <w:szCs w:val="18"/>
              </w:rPr>
            </w:pPr>
            <w:r w:rsidRPr="00711D03">
              <w:rPr>
                <w:b/>
                <w:szCs w:val="18"/>
              </w:rPr>
              <w:t>Project B</w:t>
            </w:r>
          </w:p>
        </w:tc>
      </w:tr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$28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$10</w:t>
            </w:r>
          </w:p>
        </w:tc>
      </w:tr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$20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$15</w:t>
            </w:r>
          </w:p>
        </w:tc>
      </w:tr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$10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$20</w:t>
            </w:r>
          </w:p>
        </w:tc>
      </w:tr>
      <w:tr w:rsidR="00607EAB" w:rsidRPr="00711D03" w:rsidTr="00AA5840">
        <w:tc>
          <w:tcPr>
            <w:tcW w:w="1458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07EAB" w:rsidRPr="00711D03" w:rsidRDefault="00607EAB" w:rsidP="00AA5840">
            <w:pPr>
              <w:spacing w:after="0"/>
              <w:jc w:val="center"/>
              <w:rPr>
                <w:szCs w:val="18"/>
              </w:rPr>
            </w:pPr>
            <w:r w:rsidRPr="00711D03">
              <w:rPr>
                <w:szCs w:val="18"/>
              </w:rPr>
              <w:t>$25</w:t>
            </w:r>
          </w:p>
        </w:tc>
      </w:tr>
    </w:tbl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Find the regular payback period for each project.</w:t>
      </w:r>
    </w:p>
    <w:p w:rsidR="00607EAB" w:rsidRDefault="00607EAB" w:rsidP="00607EAB">
      <w:pPr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Find the discounted payback period for each project.</w:t>
      </w:r>
    </w:p>
    <w:p w:rsidR="00607EAB" w:rsidRDefault="00607EAB" w:rsidP="00607EAB">
      <w:pPr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Assume that the two projects are independent and the cost of capital is 10%. Which project or projects should the company undertake? Base your results on the NPV.</w:t>
      </w:r>
    </w:p>
    <w:p w:rsidR="00607EAB" w:rsidRDefault="00607EAB" w:rsidP="00607EAB">
      <w:pPr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Assume that the two projects are mutually exclusive and the cost of capital is 5%. Which project or projects should the company undertake?</w:t>
      </w:r>
      <w:r w:rsidRPr="00B83379">
        <w:rPr>
          <w:szCs w:val="18"/>
        </w:rPr>
        <w:t xml:space="preserve"> </w:t>
      </w:r>
      <w:r>
        <w:rPr>
          <w:szCs w:val="18"/>
        </w:rPr>
        <w:t>Base your results on the MIRR.</w:t>
      </w:r>
    </w:p>
    <w:p w:rsidR="00607EAB" w:rsidRPr="00C24B86" w:rsidRDefault="00607EAB" w:rsidP="00607EAB">
      <w:pPr>
        <w:numPr>
          <w:ilvl w:val="0"/>
          <w:numId w:val="1"/>
        </w:numPr>
        <w:spacing w:after="0"/>
        <w:rPr>
          <w:szCs w:val="18"/>
        </w:rPr>
      </w:pPr>
      <w:r>
        <w:rPr>
          <w:szCs w:val="18"/>
        </w:rPr>
        <w:t>Explain why quantitative measures may not always be the best way to evaluate a project.</w:t>
      </w: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szCs w:val="18"/>
        </w:rPr>
      </w:pPr>
    </w:p>
    <w:p w:rsidR="00607EAB" w:rsidRDefault="00607EAB" w:rsidP="00607EAB">
      <w:pPr>
        <w:spacing w:after="0"/>
        <w:rPr>
          <w:b/>
          <w:szCs w:val="18"/>
        </w:rPr>
      </w:pPr>
    </w:p>
    <w:p w:rsidR="00607EAB" w:rsidRDefault="00607EAB" w:rsidP="00607EAB">
      <w:pPr>
        <w:spacing w:after="0"/>
        <w:rPr>
          <w:b/>
          <w:szCs w:val="18"/>
        </w:rPr>
      </w:pPr>
    </w:p>
    <w:p w:rsidR="00607EAB" w:rsidRDefault="00607EAB" w:rsidP="00607EAB">
      <w:pPr>
        <w:spacing w:after="0"/>
        <w:rPr>
          <w:b/>
          <w:szCs w:val="18"/>
        </w:rPr>
      </w:pPr>
    </w:p>
    <w:p w:rsidR="00607EAB" w:rsidRDefault="00607EAB" w:rsidP="00607EAB">
      <w:pPr>
        <w:spacing w:after="0"/>
        <w:rPr>
          <w:b/>
          <w:szCs w:val="18"/>
        </w:rPr>
      </w:pPr>
    </w:p>
    <w:p w:rsidR="00607EAB" w:rsidRDefault="00607EAB" w:rsidP="00607EAB">
      <w:pPr>
        <w:spacing w:after="0"/>
        <w:rPr>
          <w:b/>
          <w:szCs w:val="18"/>
        </w:rPr>
      </w:pPr>
    </w:p>
    <w:p w:rsidR="00642652" w:rsidRDefault="00642652"/>
    <w:sectPr w:rsidR="00642652" w:rsidSect="0064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8CA"/>
    <w:multiLevelType w:val="hybridMultilevel"/>
    <w:tmpl w:val="D3166D7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EAB"/>
    <w:rsid w:val="00607EAB"/>
    <w:rsid w:val="0064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Rasheed2004</dc:creator>
  <cp:lastModifiedBy>Rasheed2004</cp:lastModifiedBy>
  <cp:revision>1</cp:revision>
  <dcterms:created xsi:type="dcterms:W3CDTF">2012-11-13T03:37:00Z</dcterms:created>
  <dcterms:modified xsi:type="dcterms:W3CDTF">2012-11-13T03:47:00Z</dcterms:modified>
</cp:coreProperties>
</file>