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96" w:rsidRDefault="008E0A96" w:rsidP="0003780F">
      <w:pPr>
        <w:rPr>
          <w:rFonts w:cstheme="minorHAnsi"/>
          <w:szCs w:val="24"/>
        </w:rPr>
      </w:pPr>
      <w:bookmarkStart w:id="0" w:name="_GoBack"/>
      <w:bookmarkEnd w:id="0"/>
      <w:r>
        <w:rPr>
          <w:rFonts w:cstheme="minorHAnsi"/>
          <w:szCs w:val="24"/>
        </w:rPr>
        <w:t>Assignment CROP 440/540 Week 7</w:t>
      </w:r>
    </w:p>
    <w:p w:rsidR="0086279C" w:rsidRPr="0003780F" w:rsidRDefault="0003780F" w:rsidP="0003780F">
      <w:pPr>
        <w:rPr>
          <w:rFonts w:cstheme="minorHAnsi"/>
        </w:rPr>
      </w:pPr>
      <w:r w:rsidRPr="0003780F">
        <w:rPr>
          <w:rFonts w:cstheme="minorHAnsi"/>
          <w:szCs w:val="24"/>
        </w:rPr>
        <w:t xml:space="preserve">A field corn grower near </w:t>
      </w:r>
      <w:proofErr w:type="spellStart"/>
      <w:r w:rsidR="003D6F3E">
        <w:rPr>
          <w:rFonts w:cstheme="minorHAnsi"/>
          <w:szCs w:val="24"/>
        </w:rPr>
        <w:t>Mythtown</w:t>
      </w:r>
      <w:proofErr w:type="spellEnd"/>
      <w:r w:rsidRPr="0003780F">
        <w:rPr>
          <w:rFonts w:cstheme="minorHAnsi"/>
          <w:szCs w:val="24"/>
        </w:rPr>
        <w:t xml:space="preserve">, </w:t>
      </w:r>
      <w:r w:rsidR="003D6F3E">
        <w:rPr>
          <w:rFonts w:cstheme="minorHAnsi"/>
          <w:szCs w:val="24"/>
        </w:rPr>
        <w:t xml:space="preserve">Central State, </w:t>
      </w:r>
      <w:r w:rsidRPr="0003780F">
        <w:rPr>
          <w:rFonts w:cstheme="minorHAnsi"/>
          <w:szCs w:val="24"/>
        </w:rPr>
        <w:t>has called</w:t>
      </w:r>
      <w:r>
        <w:rPr>
          <w:rFonts w:cstheme="minorHAnsi"/>
          <w:szCs w:val="24"/>
        </w:rPr>
        <w:t xml:space="preserve">, </w:t>
      </w:r>
      <w:r w:rsidRPr="0003780F">
        <w:rPr>
          <w:rFonts w:cstheme="minorHAnsi"/>
          <w:szCs w:val="24"/>
        </w:rPr>
        <w:t xml:space="preserve">and asked you to visit a field that he is worried about. He says the entire field looks sick, and he wants you to give an expert opinion on what you think is wrong. During your conversation, you learn that about a week ago, the grower asked a neighbor to spray the field with Distinct (which contains </w:t>
      </w:r>
      <w:proofErr w:type="spellStart"/>
      <w:r w:rsidRPr="0003780F">
        <w:rPr>
          <w:rFonts w:cstheme="minorHAnsi"/>
          <w:szCs w:val="24"/>
        </w:rPr>
        <w:t>dicamba</w:t>
      </w:r>
      <w:proofErr w:type="spellEnd"/>
      <w:r w:rsidRPr="0003780F">
        <w:rPr>
          <w:rFonts w:cstheme="minorHAnsi"/>
          <w:szCs w:val="24"/>
        </w:rPr>
        <w:t>, a growth regulator herbicide</w:t>
      </w:r>
      <w:r w:rsidR="00033795">
        <w:rPr>
          <w:rStyle w:val="FootnoteReference"/>
          <w:rFonts w:cstheme="minorHAnsi"/>
          <w:szCs w:val="24"/>
        </w:rPr>
        <w:footnoteReference w:id="1"/>
      </w:r>
      <w:r w:rsidRPr="0003780F">
        <w:rPr>
          <w:rFonts w:cstheme="minorHAnsi"/>
          <w:szCs w:val="24"/>
        </w:rPr>
        <w:t>) to control common ragweed and pigweed species. The corn is not Roundup Ready, and he suspects that his neighbor may have accidentally had some Roundup (which contains glyphosate, an EPSPS inhibitor) left in the tank when he sprayed the field. You tell the grower that you can meet him tomorrow to take a look at the corn field.</w:t>
      </w:r>
      <w:r w:rsidRPr="0003780F">
        <w:rPr>
          <w:rFonts w:cstheme="minorHAnsi"/>
        </w:rPr>
        <w:t xml:space="preserve"> </w:t>
      </w:r>
    </w:p>
    <w:p w:rsidR="0003780F" w:rsidRPr="0003780F" w:rsidRDefault="0003780F" w:rsidP="0003780F">
      <w:pPr>
        <w:rPr>
          <w:rFonts w:cstheme="minorHAnsi"/>
        </w:rPr>
      </w:pPr>
      <w:r w:rsidRPr="0003780F">
        <w:rPr>
          <w:rFonts w:cstheme="minorHAnsi"/>
        </w:rPr>
        <w:t>Please answer:</w:t>
      </w:r>
    </w:p>
    <w:p w:rsidR="0003780F" w:rsidRDefault="0003780F" w:rsidP="0003780F">
      <w:pPr>
        <w:pStyle w:val="ListParagraph"/>
        <w:numPr>
          <w:ilvl w:val="0"/>
          <w:numId w:val="1"/>
        </w:numPr>
        <w:rPr>
          <w:rFonts w:cstheme="minorHAnsi"/>
        </w:rPr>
      </w:pPr>
      <w:r w:rsidRPr="0003780F">
        <w:rPr>
          <w:rFonts w:cstheme="minorHAnsi"/>
        </w:rPr>
        <w:t xml:space="preserve">On your visit to the field, what type of injury symptoms would you expect to find if glyphosate is the </w:t>
      </w:r>
      <w:r w:rsidR="00F6158A">
        <w:rPr>
          <w:rFonts w:cstheme="minorHAnsi"/>
        </w:rPr>
        <w:t xml:space="preserve">cause of the problem? </w:t>
      </w:r>
    </w:p>
    <w:p w:rsidR="0003780F" w:rsidRDefault="0003780F" w:rsidP="0003780F">
      <w:pPr>
        <w:pStyle w:val="ListParagraph"/>
        <w:numPr>
          <w:ilvl w:val="0"/>
          <w:numId w:val="1"/>
        </w:numPr>
        <w:rPr>
          <w:rFonts w:cstheme="minorHAnsi"/>
        </w:rPr>
      </w:pPr>
      <w:r w:rsidRPr="0003780F">
        <w:rPr>
          <w:rFonts w:cstheme="minorHAnsi"/>
        </w:rPr>
        <w:t>How would you determine whether it was glyphosate or another type of amino acid</w:t>
      </w:r>
      <w:r w:rsidR="00F6158A">
        <w:rPr>
          <w:rFonts w:cstheme="minorHAnsi"/>
        </w:rPr>
        <w:t xml:space="preserve"> synthesis inhibitor?</w:t>
      </w:r>
    </w:p>
    <w:p w:rsidR="0003780F" w:rsidRDefault="0003780F" w:rsidP="0003780F">
      <w:pPr>
        <w:ind w:left="360"/>
        <w:rPr>
          <w:rFonts w:cstheme="minorHAnsi"/>
        </w:rPr>
      </w:pPr>
    </w:p>
    <w:p w:rsidR="0003780F" w:rsidRDefault="0003780F" w:rsidP="0003780F">
      <w:pPr>
        <w:ind w:left="360"/>
        <w:rPr>
          <w:rFonts w:cstheme="minorHAnsi"/>
        </w:rPr>
      </w:pPr>
    </w:p>
    <w:p w:rsidR="0003780F" w:rsidRDefault="0003780F" w:rsidP="0003780F">
      <w:pPr>
        <w:rPr>
          <w:rFonts w:cstheme="minorHAnsi"/>
        </w:rPr>
      </w:pPr>
    </w:p>
    <w:p w:rsidR="0003780F" w:rsidRDefault="0003780F" w:rsidP="0003780F">
      <w:pPr>
        <w:rPr>
          <w:rFonts w:cstheme="minorHAnsi"/>
        </w:rPr>
      </w:pPr>
      <w:r w:rsidRPr="0003780F">
        <w:rPr>
          <w:rFonts w:cstheme="minorHAnsi"/>
        </w:rPr>
        <w:t>Which is an easier route of entry for</w:t>
      </w:r>
      <w:r>
        <w:rPr>
          <w:rFonts w:cstheme="minorHAnsi"/>
        </w:rPr>
        <w:t xml:space="preserve"> </w:t>
      </w:r>
      <w:proofErr w:type="gramStart"/>
      <w:r>
        <w:rPr>
          <w:rFonts w:cstheme="minorHAnsi"/>
        </w:rPr>
        <w:t>a</w:t>
      </w:r>
      <w:proofErr w:type="gramEnd"/>
      <w:r>
        <w:rPr>
          <w:rFonts w:cstheme="minorHAnsi"/>
        </w:rPr>
        <w:t xml:space="preserve"> herbi</w:t>
      </w:r>
      <w:r w:rsidR="00F6158A">
        <w:rPr>
          <w:rFonts w:cstheme="minorHAnsi"/>
        </w:rPr>
        <w:t>cide, a leaf or a root, and why</w:t>
      </w:r>
      <w:r>
        <w:rPr>
          <w:rFonts w:cstheme="minorHAnsi"/>
        </w:rPr>
        <w:t>?</w:t>
      </w:r>
    </w:p>
    <w:p w:rsidR="0003780F" w:rsidRDefault="0003780F" w:rsidP="0003780F">
      <w:pPr>
        <w:rPr>
          <w:rFonts w:cstheme="minorHAnsi"/>
        </w:rPr>
      </w:pPr>
    </w:p>
    <w:p w:rsidR="0003780F" w:rsidRDefault="0003780F" w:rsidP="0003780F">
      <w:pPr>
        <w:rPr>
          <w:rFonts w:cstheme="minorHAnsi"/>
        </w:rPr>
      </w:pPr>
    </w:p>
    <w:p w:rsidR="0003780F" w:rsidRDefault="0003780F" w:rsidP="0003780F">
      <w:pPr>
        <w:rPr>
          <w:rFonts w:cstheme="minorHAnsi"/>
        </w:rPr>
      </w:pPr>
    </w:p>
    <w:p w:rsidR="0003780F" w:rsidRDefault="0003780F" w:rsidP="0003780F">
      <w:pPr>
        <w:rPr>
          <w:rFonts w:cstheme="minorHAnsi"/>
        </w:rPr>
      </w:pPr>
      <w:r w:rsidRPr="0003780F">
        <w:rPr>
          <w:rFonts w:cstheme="minorHAnsi"/>
        </w:rPr>
        <w:t>Explain how the herbicide molecule, cuticle, and environment affect absorption</w:t>
      </w:r>
      <w:r w:rsidR="00F6158A">
        <w:rPr>
          <w:rFonts w:cstheme="minorHAnsi"/>
        </w:rPr>
        <w:t>.</w:t>
      </w:r>
    </w:p>
    <w:p w:rsidR="008E0A96" w:rsidRDefault="008E0A96" w:rsidP="0003780F">
      <w:pPr>
        <w:rPr>
          <w:rFonts w:cstheme="minorHAnsi"/>
        </w:rPr>
      </w:pPr>
    </w:p>
    <w:p w:rsidR="008E0A96" w:rsidRDefault="008E0A96" w:rsidP="0003780F">
      <w:pPr>
        <w:rPr>
          <w:rFonts w:cstheme="minorHAnsi"/>
        </w:rPr>
      </w:pPr>
    </w:p>
    <w:p w:rsidR="008E0A96" w:rsidRDefault="008E0A96" w:rsidP="0003780F">
      <w:pPr>
        <w:rPr>
          <w:rFonts w:cstheme="minorHAnsi"/>
        </w:rPr>
      </w:pPr>
    </w:p>
    <w:p w:rsidR="008E0A96" w:rsidRPr="0003780F" w:rsidRDefault="008E0A96" w:rsidP="0003780F">
      <w:pPr>
        <w:rPr>
          <w:rFonts w:cstheme="minorHAnsi"/>
        </w:rPr>
      </w:pPr>
      <w:r w:rsidRPr="0003780F">
        <w:rPr>
          <w:rFonts w:cstheme="minorHAnsi"/>
        </w:rPr>
        <w:t>Describe the difference be</w:t>
      </w:r>
      <w:r>
        <w:rPr>
          <w:rFonts w:cstheme="minorHAnsi"/>
        </w:rPr>
        <w:t>tween adsorption and absorption</w:t>
      </w:r>
      <w:r w:rsidR="00F6158A">
        <w:rPr>
          <w:rFonts w:cstheme="minorHAnsi"/>
        </w:rPr>
        <w:t>.</w:t>
      </w:r>
    </w:p>
    <w:sectPr w:rsidR="008E0A96" w:rsidRPr="0003780F" w:rsidSect="00FB356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F75" w:rsidRDefault="008E6F75" w:rsidP="00033795">
      <w:pPr>
        <w:spacing w:after="0" w:line="240" w:lineRule="auto"/>
      </w:pPr>
      <w:r>
        <w:separator/>
      </w:r>
    </w:p>
  </w:endnote>
  <w:endnote w:type="continuationSeparator" w:id="0">
    <w:p w:rsidR="008E6F75" w:rsidRDefault="008E6F75" w:rsidP="00033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F75" w:rsidRDefault="008E6F75" w:rsidP="00033795">
      <w:pPr>
        <w:spacing w:after="0" w:line="240" w:lineRule="auto"/>
      </w:pPr>
      <w:r>
        <w:separator/>
      </w:r>
    </w:p>
  </w:footnote>
  <w:footnote w:type="continuationSeparator" w:id="0">
    <w:p w:rsidR="008E6F75" w:rsidRDefault="008E6F75" w:rsidP="00033795">
      <w:pPr>
        <w:spacing w:after="0" w:line="240" w:lineRule="auto"/>
      </w:pPr>
      <w:r>
        <w:continuationSeparator/>
      </w:r>
    </w:p>
  </w:footnote>
  <w:footnote w:id="1">
    <w:p w:rsidR="00033795" w:rsidRDefault="00033795">
      <w:pPr>
        <w:pStyle w:val="FootnoteText"/>
      </w:pPr>
      <w:r>
        <w:rPr>
          <w:rStyle w:val="FootnoteReference"/>
        </w:rPr>
        <w:footnoteRef/>
      </w:r>
      <w:r>
        <w:t xml:space="preserve"> </w:t>
      </w:r>
      <w:proofErr w:type="spellStart"/>
      <w:r>
        <w:t>Dicamba</w:t>
      </w:r>
      <w:proofErr w:type="spellEnd"/>
      <w:r>
        <w:t xml:space="preserve"> is slightly similar to 2</w:t>
      </w:r>
      <w:proofErr w:type="gramStart"/>
      <w:r>
        <w:t>,4</w:t>
      </w:r>
      <w:proofErr w:type="gramEnd"/>
      <w:r>
        <w:t xml:space="preserve">-D. Use EM8785, How Herbicides Work, as a guide to help you answer this question in the context of </w:t>
      </w:r>
      <w:proofErr w:type="spellStart"/>
      <w:r>
        <w:t>dicamba</w:t>
      </w:r>
      <w:proofErr w:type="spellEnd"/>
      <w:r>
        <w:t xml:space="preserve">/2,4-D. Hint: because the questions center on glyphosate, it is not really necessary to know much about </w:t>
      </w:r>
      <w:proofErr w:type="spellStart"/>
      <w:r>
        <w:t>dicamba</w:t>
      </w:r>
      <w:proofErr w:type="spellEnd"/>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B0B5F"/>
    <w:multiLevelType w:val="hybridMultilevel"/>
    <w:tmpl w:val="DA162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780F"/>
    <w:rsid w:val="00033795"/>
    <w:rsid w:val="0003780F"/>
    <w:rsid w:val="003D6F3E"/>
    <w:rsid w:val="005D6423"/>
    <w:rsid w:val="0086279C"/>
    <w:rsid w:val="008E0A96"/>
    <w:rsid w:val="008E6F75"/>
    <w:rsid w:val="009B02C1"/>
    <w:rsid w:val="00BC3079"/>
    <w:rsid w:val="00C467CA"/>
    <w:rsid w:val="00EB19DF"/>
    <w:rsid w:val="00F6158A"/>
    <w:rsid w:val="00FB3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0F"/>
    <w:pPr>
      <w:ind w:left="720"/>
      <w:contextualSpacing/>
    </w:pPr>
  </w:style>
  <w:style w:type="paragraph" w:styleId="FootnoteText">
    <w:name w:val="footnote text"/>
    <w:basedOn w:val="Normal"/>
    <w:link w:val="FootnoteTextChar"/>
    <w:uiPriority w:val="99"/>
    <w:semiHidden/>
    <w:unhideWhenUsed/>
    <w:rsid w:val="00033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795"/>
    <w:rPr>
      <w:sz w:val="20"/>
      <w:szCs w:val="20"/>
    </w:rPr>
  </w:style>
  <w:style w:type="character" w:styleId="FootnoteReference">
    <w:name w:val="footnote reference"/>
    <w:basedOn w:val="DefaultParagraphFont"/>
    <w:uiPriority w:val="99"/>
    <w:semiHidden/>
    <w:unhideWhenUsed/>
    <w:rsid w:val="000337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0F"/>
    <w:pPr>
      <w:ind w:left="720"/>
      <w:contextualSpacing/>
    </w:pPr>
  </w:style>
  <w:style w:type="paragraph" w:styleId="FootnoteText">
    <w:name w:val="footnote text"/>
    <w:basedOn w:val="Normal"/>
    <w:link w:val="FootnoteTextChar"/>
    <w:uiPriority w:val="99"/>
    <w:semiHidden/>
    <w:unhideWhenUsed/>
    <w:rsid w:val="00033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795"/>
    <w:rPr>
      <w:sz w:val="20"/>
      <w:szCs w:val="20"/>
    </w:rPr>
  </w:style>
  <w:style w:type="character" w:styleId="FootnoteReference">
    <w:name w:val="footnote reference"/>
    <w:basedOn w:val="DefaultParagraphFont"/>
    <w:uiPriority w:val="99"/>
    <w:semiHidden/>
    <w:unhideWhenUsed/>
    <w:rsid w:val="0003379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9F87-2E99-4109-9F57-A2A3A994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Marty</cp:lastModifiedBy>
  <cp:revision>2</cp:revision>
  <dcterms:created xsi:type="dcterms:W3CDTF">2012-11-03T20:25:00Z</dcterms:created>
  <dcterms:modified xsi:type="dcterms:W3CDTF">2012-11-03T20:25:00Z</dcterms:modified>
</cp:coreProperties>
</file>