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CD9" w:rsidRPr="00612CE3" w:rsidRDefault="00747CD9" w:rsidP="00747CD9">
      <w:pPr>
        <w:suppressAutoHyphens/>
        <w:spacing w:after="0" w:line="240" w:lineRule="auto"/>
        <w:rPr>
          <w:rFonts w:asciiTheme="minorHAnsi" w:eastAsia="Times New Roman" w:hAnsiTheme="minorHAnsi" w:cstheme="minorHAnsi"/>
          <w:b/>
          <w:spacing w:val="-3"/>
        </w:rPr>
      </w:pPr>
    </w:p>
    <w:p w:rsidR="00747CD9" w:rsidRPr="00DB6AA9" w:rsidRDefault="00747CD9" w:rsidP="00747CD9">
      <w:pPr>
        <w:pStyle w:val="Heading1"/>
        <w:rPr>
          <w:rFonts w:asciiTheme="minorHAnsi" w:hAnsiTheme="minorHAnsi" w:cstheme="minorHAnsi"/>
          <w:b/>
          <w:szCs w:val="22"/>
        </w:rPr>
      </w:pPr>
      <w:r w:rsidRPr="00DB6AA9">
        <w:rPr>
          <w:rFonts w:asciiTheme="minorHAnsi" w:hAnsiTheme="minorHAnsi" w:cstheme="minorHAnsi"/>
          <w:b/>
          <w:spacing w:val="-3"/>
          <w:szCs w:val="22"/>
        </w:rPr>
        <w:t xml:space="preserve">Problems are to be worked in order.   </w:t>
      </w:r>
      <w:r w:rsidRPr="00DB6AA9">
        <w:rPr>
          <w:rFonts w:asciiTheme="minorHAnsi" w:hAnsiTheme="minorHAnsi" w:cstheme="minorHAnsi"/>
          <w:b/>
          <w:szCs w:val="22"/>
        </w:rPr>
        <w:t xml:space="preserve">Numbers in parentheses are points for each problem.  Remember to show any assumptions that you used.  All payments occur at the end of the period unless stated otherwise.  Interest is compounded annually unless stated otherwise. Face value of all bonds is $1000. </w:t>
      </w:r>
    </w:p>
    <w:p w:rsidR="00747CD9" w:rsidRPr="00DB6AA9" w:rsidRDefault="00747CD9" w:rsidP="00747CD9">
      <w:pPr>
        <w:pStyle w:val="Heading1"/>
        <w:rPr>
          <w:rFonts w:asciiTheme="minorHAnsi" w:hAnsiTheme="minorHAnsi" w:cstheme="minorHAnsi"/>
          <w:b/>
          <w:szCs w:val="22"/>
        </w:rPr>
      </w:pPr>
      <w:r w:rsidRPr="00DB6AA9">
        <w:rPr>
          <w:rFonts w:asciiTheme="minorHAnsi" w:hAnsiTheme="minorHAnsi" w:cstheme="minorHAnsi"/>
          <w:b/>
          <w:szCs w:val="22"/>
        </w:rPr>
        <w:t xml:space="preserve">Use a Word document and an Excel spreadsheet.  </w:t>
      </w:r>
    </w:p>
    <w:p w:rsidR="002105E5" w:rsidRPr="00DB6AA9" w:rsidRDefault="002105E5" w:rsidP="002105E5">
      <w:pPr>
        <w:rPr>
          <w:rFonts w:ascii="Arial" w:hAnsi="Arial" w:cs="Arial"/>
          <w:b/>
          <w:color w:val="000000"/>
          <w:sz w:val="18"/>
          <w:szCs w:val="18"/>
        </w:rPr>
      </w:pPr>
    </w:p>
    <w:p w:rsidR="00747CD9" w:rsidRPr="00DB6AA9" w:rsidRDefault="00747CD9" w:rsidP="00747CD9">
      <w:pPr>
        <w:pStyle w:val="ListParagraph"/>
        <w:ind w:left="360"/>
        <w:rPr>
          <w:rFonts w:asciiTheme="minorHAnsi" w:hAnsiTheme="minorHAnsi" w:cstheme="minorHAnsi"/>
          <w:sz w:val="22"/>
          <w:szCs w:val="22"/>
        </w:rPr>
      </w:pPr>
    </w:p>
    <w:p w:rsidR="00747CD9" w:rsidRPr="00DB6AA9" w:rsidRDefault="00747CD9" w:rsidP="00747CD9">
      <w:pPr>
        <w:pStyle w:val="ListParagraph"/>
        <w:numPr>
          <w:ilvl w:val="0"/>
          <w:numId w:val="1"/>
        </w:numPr>
        <w:rPr>
          <w:rFonts w:asciiTheme="minorHAnsi" w:hAnsiTheme="minorHAnsi" w:cstheme="minorHAnsi"/>
          <w:sz w:val="22"/>
          <w:szCs w:val="22"/>
        </w:rPr>
      </w:pPr>
      <w:r w:rsidRPr="00DB6AA9">
        <w:rPr>
          <w:rFonts w:asciiTheme="minorHAnsi" w:hAnsiTheme="minorHAnsi" w:cstheme="minorHAnsi"/>
          <w:sz w:val="22"/>
          <w:szCs w:val="22"/>
        </w:rPr>
        <w:t xml:space="preserve"> Cupcake Corp. is considering an investment of $40 million in plant and machinery.  This is expected to produce sales of $23 million in year 1, $26 million in year 2, and $30 million in year 3.  Subsequent sales are expected to increase by 10% each year for the remaining 2 years.  The plant and machinery will be scrapped after 5 years with a salvage value of $10 million.  The property and machinery belong to the 3</w:t>
      </w:r>
      <w:r w:rsidRPr="00DB6AA9">
        <w:rPr>
          <w:rFonts w:asciiTheme="minorHAnsi" w:hAnsiTheme="minorHAnsi" w:cstheme="minorHAnsi"/>
          <w:sz w:val="22"/>
          <w:szCs w:val="22"/>
        </w:rPr>
        <w:noBreakHyphen/>
        <w:t xml:space="preserve">year recovery period class for depreciation purposes (MACRS).  Cost of goods sold (COGS) is expected to be $8 million in year 1, $14 million in year 2, and to increase at 9% each year for the remaining 3 years.  Fixed operating expenses are $1,000,000 per year.  Year-end net working capital (NWC) is given below.  The corporate tax rate is 40%.   </w:t>
      </w: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70"/>
        <w:gridCol w:w="720"/>
        <w:gridCol w:w="990"/>
        <w:gridCol w:w="810"/>
        <w:gridCol w:w="720"/>
        <w:gridCol w:w="810"/>
        <w:gridCol w:w="900"/>
      </w:tblGrid>
      <w:tr w:rsidR="00747CD9" w:rsidRPr="00DB6AA9" w:rsidTr="00942443">
        <w:tc>
          <w:tcPr>
            <w:tcW w:w="1170" w:type="dxa"/>
            <w:tcBorders>
              <w:top w:val="single" w:sz="12" w:space="0" w:color="auto"/>
              <w:left w:val="single" w:sz="12" w:space="0" w:color="auto"/>
              <w:bottom w:val="single" w:sz="6" w:space="0" w:color="auto"/>
              <w:right w:val="single" w:sz="6" w:space="0" w:color="auto"/>
            </w:tcBorders>
            <w:hideMark/>
          </w:tcPr>
          <w:p w:rsidR="00747CD9" w:rsidRPr="00DB6AA9" w:rsidRDefault="00747CD9" w:rsidP="00942443">
            <w:pPr>
              <w:spacing w:after="0" w:line="240" w:lineRule="auto"/>
              <w:rPr>
                <w:rFonts w:asciiTheme="minorHAnsi" w:hAnsiTheme="minorHAnsi" w:cstheme="minorHAnsi"/>
              </w:rPr>
            </w:pPr>
            <w:r w:rsidRPr="00DB6AA9">
              <w:rPr>
                <w:rFonts w:asciiTheme="minorHAnsi" w:hAnsiTheme="minorHAnsi" w:cstheme="minorHAnsi"/>
              </w:rPr>
              <w:t>k = 000s</w:t>
            </w:r>
          </w:p>
        </w:tc>
        <w:tc>
          <w:tcPr>
            <w:tcW w:w="720" w:type="dxa"/>
            <w:tcBorders>
              <w:top w:val="single" w:sz="12" w:space="0" w:color="auto"/>
              <w:left w:val="single" w:sz="6" w:space="0" w:color="auto"/>
              <w:bottom w:val="single" w:sz="6" w:space="0" w:color="auto"/>
              <w:right w:val="single" w:sz="6" w:space="0" w:color="auto"/>
            </w:tcBorders>
            <w:hideMark/>
          </w:tcPr>
          <w:p w:rsidR="00747CD9" w:rsidRPr="00DB6AA9" w:rsidRDefault="00747CD9" w:rsidP="00942443">
            <w:pPr>
              <w:spacing w:after="0" w:line="240" w:lineRule="auto"/>
              <w:rPr>
                <w:rFonts w:asciiTheme="minorHAnsi" w:hAnsiTheme="minorHAnsi" w:cstheme="minorHAnsi"/>
              </w:rPr>
            </w:pPr>
            <w:r w:rsidRPr="00DB6AA9">
              <w:rPr>
                <w:rFonts w:asciiTheme="minorHAnsi" w:hAnsiTheme="minorHAnsi" w:cstheme="minorHAnsi"/>
              </w:rPr>
              <w:t>0</w:t>
            </w:r>
          </w:p>
        </w:tc>
        <w:tc>
          <w:tcPr>
            <w:tcW w:w="990" w:type="dxa"/>
            <w:tcBorders>
              <w:top w:val="single" w:sz="12" w:space="0" w:color="auto"/>
              <w:left w:val="single" w:sz="6" w:space="0" w:color="auto"/>
              <w:bottom w:val="single" w:sz="6" w:space="0" w:color="auto"/>
              <w:right w:val="single" w:sz="6" w:space="0" w:color="auto"/>
            </w:tcBorders>
            <w:hideMark/>
          </w:tcPr>
          <w:p w:rsidR="00747CD9" w:rsidRPr="00DB6AA9" w:rsidRDefault="00747CD9" w:rsidP="00942443">
            <w:pPr>
              <w:spacing w:after="0" w:line="240" w:lineRule="auto"/>
              <w:rPr>
                <w:rFonts w:asciiTheme="minorHAnsi" w:hAnsiTheme="minorHAnsi" w:cstheme="minorHAnsi"/>
              </w:rPr>
            </w:pPr>
            <w:r w:rsidRPr="00DB6AA9">
              <w:rPr>
                <w:rFonts w:asciiTheme="minorHAnsi" w:hAnsiTheme="minorHAnsi" w:cstheme="minorHAnsi"/>
              </w:rPr>
              <w:t>1</w:t>
            </w:r>
          </w:p>
        </w:tc>
        <w:tc>
          <w:tcPr>
            <w:tcW w:w="810" w:type="dxa"/>
            <w:tcBorders>
              <w:top w:val="single" w:sz="12" w:space="0" w:color="auto"/>
              <w:left w:val="single" w:sz="6" w:space="0" w:color="auto"/>
              <w:bottom w:val="single" w:sz="6" w:space="0" w:color="auto"/>
              <w:right w:val="single" w:sz="6" w:space="0" w:color="auto"/>
            </w:tcBorders>
            <w:hideMark/>
          </w:tcPr>
          <w:p w:rsidR="00747CD9" w:rsidRPr="00DB6AA9" w:rsidRDefault="00747CD9" w:rsidP="00942443">
            <w:pPr>
              <w:spacing w:after="0" w:line="240" w:lineRule="auto"/>
              <w:rPr>
                <w:rFonts w:asciiTheme="minorHAnsi" w:hAnsiTheme="minorHAnsi" w:cstheme="minorHAnsi"/>
              </w:rPr>
            </w:pPr>
            <w:r w:rsidRPr="00DB6AA9">
              <w:rPr>
                <w:rFonts w:asciiTheme="minorHAnsi" w:hAnsiTheme="minorHAnsi" w:cstheme="minorHAnsi"/>
              </w:rPr>
              <w:t>2</w:t>
            </w:r>
          </w:p>
        </w:tc>
        <w:tc>
          <w:tcPr>
            <w:tcW w:w="720" w:type="dxa"/>
            <w:tcBorders>
              <w:top w:val="single" w:sz="12" w:space="0" w:color="auto"/>
              <w:left w:val="single" w:sz="6" w:space="0" w:color="auto"/>
              <w:bottom w:val="single" w:sz="6" w:space="0" w:color="auto"/>
              <w:right w:val="single" w:sz="6" w:space="0" w:color="auto"/>
            </w:tcBorders>
            <w:hideMark/>
          </w:tcPr>
          <w:p w:rsidR="00747CD9" w:rsidRPr="00DB6AA9" w:rsidRDefault="00747CD9" w:rsidP="00942443">
            <w:pPr>
              <w:spacing w:after="0" w:line="240" w:lineRule="auto"/>
              <w:rPr>
                <w:rFonts w:asciiTheme="minorHAnsi" w:hAnsiTheme="minorHAnsi" w:cstheme="minorHAnsi"/>
              </w:rPr>
            </w:pPr>
            <w:r w:rsidRPr="00DB6AA9">
              <w:rPr>
                <w:rFonts w:asciiTheme="minorHAnsi" w:hAnsiTheme="minorHAnsi" w:cstheme="minorHAnsi"/>
              </w:rPr>
              <w:t>3</w:t>
            </w:r>
          </w:p>
        </w:tc>
        <w:tc>
          <w:tcPr>
            <w:tcW w:w="810" w:type="dxa"/>
            <w:tcBorders>
              <w:top w:val="single" w:sz="12" w:space="0" w:color="auto"/>
              <w:left w:val="single" w:sz="6" w:space="0" w:color="auto"/>
              <w:bottom w:val="single" w:sz="6" w:space="0" w:color="auto"/>
              <w:right w:val="single" w:sz="6" w:space="0" w:color="auto"/>
            </w:tcBorders>
            <w:hideMark/>
          </w:tcPr>
          <w:p w:rsidR="00747CD9" w:rsidRPr="00DB6AA9" w:rsidRDefault="00747CD9" w:rsidP="00942443">
            <w:pPr>
              <w:spacing w:after="0" w:line="240" w:lineRule="auto"/>
              <w:rPr>
                <w:rFonts w:asciiTheme="minorHAnsi" w:hAnsiTheme="minorHAnsi" w:cstheme="minorHAnsi"/>
              </w:rPr>
            </w:pPr>
            <w:r w:rsidRPr="00DB6AA9">
              <w:rPr>
                <w:rFonts w:asciiTheme="minorHAnsi" w:hAnsiTheme="minorHAnsi" w:cstheme="minorHAnsi"/>
              </w:rPr>
              <w:t>4</w:t>
            </w:r>
          </w:p>
        </w:tc>
        <w:tc>
          <w:tcPr>
            <w:tcW w:w="900" w:type="dxa"/>
            <w:tcBorders>
              <w:top w:val="single" w:sz="12" w:space="0" w:color="auto"/>
              <w:left w:val="single" w:sz="6" w:space="0" w:color="auto"/>
              <w:bottom w:val="single" w:sz="6" w:space="0" w:color="auto"/>
              <w:right w:val="single" w:sz="12" w:space="0" w:color="auto"/>
            </w:tcBorders>
            <w:hideMark/>
          </w:tcPr>
          <w:p w:rsidR="00747CD9" w:rsidRPr="00DB6AA9" w:rsidRDefault="00747CD9" w:rsidP="00942443">
            <w:pPr>
              <w:spacing w:after="0" w:line="240" w:lineRule="auto"/>
              <w:rPr>
                <w:rFonts w:asciiTheme="minorHAnsi" w:hAnsiTheme="minorHAnsi" w:cstheme="minorHAnsi"/>
              </w:rPr>
            </w:pPr>
            <w:r w:rsidRPr="00DB6AA9">
              <w:rPr>
                <w:rFonts w:asciiTheme="minorHAnsi" w:hAnsiTheme="minorHAnsi" w:cstheme="minorHAnsi"/>
              </w:rPr>
              <w:t>5</w:t>
            </w:r>
          </w:p>
        </w:tc>
      </w:tr>
      <w:tr w:rsidR="00747CD9" w:rsidRPr="00DB6AA9" w:rsidTr="00942443">
        <w:tc>
          <w:tcPr>
            <w:tcW w:w="1170" w:type="dxa"/>
            <w:tcBorders>
              <w:top w:val="single" w:sz="6" w:space="0" w:color="auto"/>
              <w:left w:val="single" w:sz="12" w:space="0" w:color="auto"/>
              <w:bottom w:val="single" w:sz="12" w:space="0" w:color="auto"/>
              <w:right w:val="single" w:sz="6" w:space="0" w:color="auto"/>
            </w:tcBorders>
            <w:hideMark/>
          </w:tcPr>
          <w:p w:rsidR="00747CD9" w:rsidRPr="00DB6AA9" w:rsidRDefault="00747CD9" w:rsidP="00942443">
            <w:pPr>
              <w:spacing w:after="0" w:line="240" w:lineRule="auto"/>
              <w:rPr>
                <w:rFonts w:asciiTheme="minorHAnsi" w:hAnsiTheme="minorHAnsi" w:cstheme="minorHAnsi"/>
              </w:rPr>
            </w:pPr>
            <w:r w:rsidRPr="00DB6AA9">
              <w:rPr>
                <w:rFonts w:asciiTheme="minorHAnsi" w:hAnsiTheme="minorHAnsi" w:cstheme="minorHAnsi"/>
              </w:rPr>
              <w:t>NWC</w:t>
            </w:r>
          </w:p>
        </w:tc>
        <w:tc>
          <w:tcPr>
            <w:tcW w:w="720" w:type="dxa"/>
            <w:tcBorders>
              <w:top w:val="single" w:sz="6" w:space="0" w:color="auto"/>
              <w:left w:val="single" w:sz="6" w:space="0" w:color="auto"/>
              <w:bottom w:val="single" w:sz="12" w:space="0" w:color="auto"/>
              <w:right w:val="single" w:sz="6" w:space="0" w:color="auto"/>
            </w:tcBorders>
            <w:hideMark/>
          </w:tcPr>
          <w:p w:rsidR="00747CD9" w:rsidRPr="00DB6AA9" w:rsidRDefault="00747CD9" w:rsidP="00942443">
            <w:pPr>
              <w:spacing w:after="0" w:line="240" w:lineRule="auto"/>
              <w:rPr>
                <w:rFonts w:asciiTheme="minorHAnsi" w:hAnsiTheme="minorHAnsi" w:cstheme="minorHAnsi"/>
              </w:rPr>
            </w:pPr>
            <w:r w:rsidRPr="00DB6AA9">
              <w:rPr>
                <w:rFonts w:asciiTheme="minorHAnsi" w:hAnsiTheme="minorHAnsi" w:cstheme="minorHAnsi"/>
              </w:rPr>
              <w:t>500k</w:t>
            </w:r>
          </w:p>
        </w:tc>
        <w:tc>
          <w:tcPr>
            <w:tcW w:w="990" w:type="dxa"/>
            <w:tcBorders>
              <w:top w:val="single" w:sz="6" w:space="0" w:color="auto"/>
              <w:left w:val="single" w:sz="6" w:space="0" w:color="auto"/>
              <w:bottom w:val="single" w:sz="12" w:space="0" w:color="auto"/>
              <w:right w:val="single" w:sz="6" w:space="0" w:color="auto"/>
            </w:tcBorders>
            <w:hideMark/>
          </w:tcPr>
          <w:p w:rsidR="00747CD9" w:rsidRPr="00DB6AA9" w:rsidRDefault="00747CD9" w:rsidP="00942443">
            <w:pPr>
              <w:spacing w:after="0" w:line="240" w:lineRule="auto"/>
              <w:rPr>
                <w:rFonts w:asciiTheme="minorHAnsi" w:hAnsiTheme="minorHAnsi" w:cstheme="minorHAnsi"/>
              </w:rPr>
            </w:pPr>
            <w:r w:rsidRPr="00DB6AA9">
              <w:rPr>
                <w:rFonts w:asciiTheme="minorHAnsi" w:hAnsiTheme="minorHAnsi" w:cstheme="minorHAnsi"/>
              </w:rPr>
              <w:t>700k</w:t>
            </w:r>
          </w:p>
        </w:tc>
        <w:tc>
          <w:tcPr>
            <w:tcW w:w="810" w:type="dxa"/>
            <w:tcBorders>
              <w:top w:val="single" w:sz="6" w:space="0" w:color="auto"/>
              <w:left w:val="single" w:sz="6" w:space="0" w:color="auto"/>
              <w:bottom w:val="single" w:sz="12" w:space="0" w:color="auto"/>
              <w:right w:val="single" w:sz="6" w:space="0" w:color="auto"/>
            </w:tcBorders>
            <w:hideMark/>
          </w:tcPr>
          <w:p w:rsidR="00747CD9" w:rsidRPr="00DB6AA9" w:rsidRDefault="00747CD9" w:rsidP="00942443">
            <w:pPr>
              <w:spacing w:after="0" w:line="240" w:lineRule="auto"/>
              <w:rPr>
                <w:rFonts w:asciiTheme="minorHAnsi" w:hAnsiTheme="minorHAnsi" w:cstheme="minorHAnsi"/>
              </w:rPr>
            </w:pPr>
            <w:r w:rsidRPr="00DB6AA9">
              <w:rPr>
                <w:rFonts w:asciiTheme="minorHAnsi" w:hAnsiTheme="minorHAnsi" w:cstheme="minorHAnsi"/>
              </w:rPr>
              <w:t>800k</w:t>
            </w:r>
          </w:p>
        </w:tc>
        <w:tc>
          <w:tcPr>
            <w:tcW w:w="720" w:type="dxa"/>
            <w:tcBorders>
              <w:top w:val="single" w:sz="6" w:space="0" w:color="auto"/>
              <w:left w:val="single" w:sz="6" w:space="0" w:color="auto"/>
              <w:bottom w:val="single" w:sz="12" w:space="0" w:color="auto"/>
              <w:right w:val="single" w:sz="6" w:space="0" w:color="auto"/>
            </w:tcBorders>
            <w:hideMark/>
          </w:tcPr>
          <w:p w:rsidR="00747CD9" w:rsidRPr="00DB6AA9" w:rsidRDefault="00747CD9" w:rsidP="00942443">
            <w:pPr>
              <w:spacing w:after="0" w:line="240" w:lineRule="auto"/>
              <w:rPr>
                <w:rFonts w:asciiTheme="minorHAnsi" w:hAnsiTheme="minorHAnsi" w:cstheme="minorHAnsi"/>
              </w:rPr>
            </w:pPr>
            <w:r w:rsidRPr="00DB6AA9">
              <w:rPr>
                <w:rFonts w:asciiTheme="minorHAnsi" w:hAnsiTheme="minorHAnsi" w:cstheme="minorHAnsi"/>
              </w:rPr>
              <w:t>800k</w:t>
            </w:r>
          </w:p>
        </w:tc>
        <w:tc>
          <w:tcPr>
            <w:tcW w:w="810" w:type="dxa"/>
            <w:tcBorders>
              <w:top w:val="single" w:sz="6" w:space="0" w:color="auto"/>
              <w:left w:val="single" w:sz="6" w:space="0" w:color="auto"/>
              <w:bottom w:val="single" w:sz="12" w:space="0" w:color="auto"/>
              <w:right w:val="single" w:sz="6" w:space="0" w:color="auto"/>
            </w:tcBorders>
            <w:hideMark/>
          </w:tcPr>
          <w:p w:rsidR="00747CD9" w:rsidRPr="00DB6AA9" w:rsidRDefault="00747CD9" w:rsidP="00942443">
            <w:pPr>
              <w:spacing w:after="0" w:line="240" w:lineRule="auto"/>
              <w:rPr>
                <w:rFonts w:asciiTheme="minorHAnsi" w:hAnsiTheme="minorHAnsi" w:cstheme="minorHAnsi"/>
              </w:rPr>
            </w:pPr>
            <w:r w:rsidRPr="00DB6AA9">
              <w:rPr>
                <w:rFonts w:asciiTheme="minorHAnsi" w:hAnsiTheme="minorHAnsi" w:cstheme="minorHAnsi"/>
              </w:rPr>
              <w:t>500k</w:t>
            </w:r>
          </w:p>
        </w:tc>
        <w:tc>
          <w:tcPr>
            <w:tcW w:w="900" w:type="dxa"/>
            <w:tcBorders>
              <w:top w:val="single" w:sz="6" w:space="0" w:color="auto"/>
              <w:left w:val="single" w:sz="6" w:space="0" w:color="auto"/>
              <w:bottom w:val="single" w:sz="12" w:space="0" w:color="auto"/>
              <w:right w:val="single" w:sz="12" w:space="0" w:color="auto"/>
            </w:tcBorders>
            <w:hideMark/>
          </w:tcPr>
          <w:p w:rsidR="00747CD9" w:rsidRPr="00DB6AA9" w:rsidRDefault="00747CD9" w:rsidP="00942443">
            <w:pPr>
              <w:spacing w:after="0" w:line="240" w:lineRule="auto"/>
              <w:rPr>
                <w:rFonts w:asciiTheme="minorHAnsi" w:hAnsiTheme="minorHAnsi" w:cstheme="minorHAnsi"/>
              </w:rPr>
            </w:pPr>
            <w:r w:rsidRPr="00DB6AA9">
              <w:rPr>
                <w:rFonts w:asciiTheme="minorHAnsi" w:hAnsiTheme="minorHAnsi" w:cstheme="minorHAnsi"/>
              </w:rPr>
              <w:t>0</w:t>
            </w:r>
          </w:p>
        </w:tc>
        <w:bookmarkStart w:id="0" w:name="_GoBack"/>
        <w:bookmarkEnd w:id="0"/>
      </w:tr>
    </w:tbl>
    <w:p w:rsidR="00747CD9" w:rsidRPr="00DB6AA9" w:rsidRDefault="00747CD9" w:rsidP="00747CD9">
      <w:pPr>
        <w:spacing w:after="0" w:line="240" w:lineRule="auto"/>
        <w:rPr>
          <w:rFonts w:asciiTheme="minorHAnsi" w:hAnsiTheme="minorHAnsi" w:cstheme="minorHAnsi"/>
        </w:rPr>
      </w:pPr>
    </w:p>
    <w:p w:rsidR="00747CD9" w:rsidRPr="00DB6AA9" w:rsidRDefault="00747CD9" w:rsidP="00747CD9">
      <w:pPr>
        <w:numPr>
          <w:ilvl w:val="0"/>
          <w:numId w:val="2"/>
        </w:numPr>
        <w:spacing w:after="0" w:line="240" w:lineRule="auto"/>
        <w:rPr>
          <w:rFonts w:asciiTheme="minorHAnsi" w:hAnsiTheme="minorHAnsi" w:cstheme="minorHAnsi"/>
        </w:rPr>
      </w:pPr>
      <w:r w:rsidRPr="00DB6AA9">
        <w:rPr>
          <w:rFonts w:asciiTheme="minorHAnsi" w:hAnsiTheme="minorHAnsi" w:cstheme="minorHAnsi"/>
        </w:rPr>
        <w:t xml:space="preserve">Calculate the free cash flows for time 0 through time 5.  </w:t>
      </w:r>
    </w:p>
    <w:p w:rsidR="00747CD9" w:rsidRPr="00DB6AA9" w:rsidRDefault="00747CD9" w:rsidP="00747CD9">
      <w:pPr>
        <w:numPr>
          <w:ilvl w:val="0"/>
          <w:numId w:val="2"/>
        </w:numPr>
        <w:spacing w:after="0" w:line="240" w:lineRule="auto"/>
        <w:rPr>
          <w:rFonts w:asciiTheme="minorHAnsi" w:hAnsiTheme="minorHAnsi" w:cstheme="minorHAnsi"/>
        </w:rPr>
      </w:pPr>
      <w:r w:rsidRPr="00DB6AA9">
        <w:rPr>
          <w:rFonts w:asciiTheme="minorHAnsi" w:hAnsiTheme="minorHAnsi" w:cstheme="minorHAnsi"/>
        </w:rPr>
        <w:t xml:space="preserve">Calculate the net present value (NPV) for a 12% cost of capital. </w:t>
      </w:r>
    </w:p>
    <w:p w:rsidR="00747CD9" w:rsidRPr="00DB6AA9" w:rsidRDefault="00747CD9" w:rsidP="00747CD9">
      <w:pPr>
        <w:numPr>
          <w:ilvl w:val="0"/>
          <w:numId w:val="2"/>
        </w:numPr>
        <w:spacing w:after="0" w:line="240" w:lineRule="auto"/>
        <w:rPr>
          <w:rFonts w:asciiTheme="minorHAnsi" w:hAnsiTheme="minorHAnsi" w:cstheme="minorHAnsi"/>
        </w:rPr>
      </w:pPr>
      <w:r w:rsidRPr="00DB6AA9">
        <w:rPr>
          <w:rFonts w:asciiTheme="minorHAnsi" w:hAnsiTheme="minorHAnsi" w:cstheme="minorHAnsi"/>
        </w:rPr>
        <w:t xml:space="preserve">Find the internal rate of return (IRR). </w:t>
      </w:r>
    </w:p>
    <w:p w:rsidR="00747CD9" w:rsidRPr="00DB6AA9" w:rsidRDefault="00747CD9" w:rsidP="00747CD9">
      <w:pPr>
        <w:numPr>
          <w:ilvl w:val="0"/>
          <w:numId w:val="2"/>
        </w:numPr>
        <w:spacing w:after="0" w:line="240" w:lineRule="auto"/>
        <w:rPr>
          <w:rFonts w:asciiTheme="minorHAnsi" w:hAnsiTheme="minorHAnsi" w:cstheme="minorHAnsi"/>
        </w:rPr>
      </w:pPr>
      <w:r w:rsidRPr="00DB6AA9">
        <w:rPr>
          <w:rFonts w:asciiTheme="minorHAnsi" w:hAnsiTheme="minorHAnsi" w:cstheme="minorHAnsi"/>
        </w:rPr>
        <w:t xml:space="preserve">Calculate the sensitivity of the investment to a change in the cost of capital (it could be as low as 8% or as high as 16%).  </w:t>
      </w:r>
    </w:p>
    <w:p w:rsidR="00747CD9" w:rsidRPr="00DB6AA9" w:rsidRDefault="00747CD9" w:rsidP="00747CD9">
      <w:pPr>
        <w:numPr>
          <w:ilvl w:val="0"/>
          <w:numId w:val="2"/>
        </w:numPr>
        <w:spacing w:after="0" w:line="240" w:lineRule="auto"/>
        <w:rPr>
          <w:rFonts w:asciiTheme="minorHAnsi" w:hAnsiTheme="minorHAnsi" w:cstheme="minorHAnsi"/>
        </w:rPr>
      </w:pPr>
      <w:r w:rsidRPr="00DB6AA9">
        <w:rPr>
          <w:rFonts w:asciiTheme="minorHAnsi" w:hAnsiTheme="minorHAnsi" w:cstheme="minorHAnsi"/>
        </w:rPr>
        <w:t>Should Cupcake make the investment?  Why or why not?</w:t>
      </w:r>
    </w:p>
    <w:p w:rsidR="00747CD9" w:rsidRPr="00DB6AA9" w:rsidRDefault="00747CD9" w:rsidP="00747CD9">
      <w:pPr>
        <w:pStyle w:val="BodyTextIndent"/>
        <w:ind w:left="0"/>
        <w:rPr>
          <w:rFonts w:asciiTheme="minorHAnsi" w:hAnsiTheme="minorHAnsi" w:cstheme="minorHAnsi"/>
          <w:szCs w:val="22"/>
        </w:rPr>
      </w:pPr>
    </w:p>
    <w:p w:rsidR="00747CD9" w:rsidRPr="00DB6AA9" w:rsidRDefault="00747CD9" w:rsidP="00747CD9">
      <w:pPr>
        <w:pStyle w:val="BodyTextIndent"/>
        <w:ind w:left="0"/>
        <w:rPr>
          <w:rFonts w:asciiTheme="minorHAnsi" w:hAnsiTheme="minorHAnsi" w:cstheme="minorHAnsi"/>
          <w:szCs w:val="22"/>
        </w:rPr>
      </w:pPr>
      <w:r w:rsidRPr="00DB6AA9">
        <w:rPr>
          <w:rFonts w:asciiTheme="minorHAnsi" w:hAnsiTheme="minorHAnsi" w:cstheme="minorHAnsi"/>
          <w:szCs w:val="22"/>
        </w:rPr>
        <w:t xml:space="preserve">Comments: </w:t>
      </w:r>
    </w:p>
    <w:p w:rsidR="00747CD9" w:rsidRPr="00DB6AA9" w:rsidRDefault="00747CD9" w:rsidP="00747CD9">
      <w:pPr>
        <w:pStyle w:val="BodyTextIndent"/>
        <w:numPr>
          <w:ilvl w:val="0"/>
          <w:numId w:val="3"/>
        </w:numPr>
        <w:tabs>
          <w:tab w:val="num" w:pos="1080"/>
        </w:tabs>
        <w:jc w:val="left"/>
        <w:rPr>
          <w:rFonts w:asciiTheme="minorHAnsi" w:hAnsiTheme="minorHAnsi" w:cstheme="minorHAnsi"/>
          <w:szCs w:val="22"/>
        </w:rPr>
      </w:pPr>
      <w:r w:rsidRPr="00DB6AA9">
        <w:rPr>
          <w:rFonts w:asciiTheme="minorHAnsi" w:hAnsiTheme="minorHAnsi" w:cstheme="minorHAnsi"/>
          <w:szCs w:val="22"/>
        </w:rPr>
        <w:t xml:space="preserve">You need to consider the </w:t>
      </w:r>
      <w:r w:rsidRPr="00DB6AA9">
        <w:rPr>
          <w:rFonts w:asciiTheme="minorHAnsi" w:hAnsiTheme="minorHAnsi" w:cstheme="minorHAnsi"/>
          <w:szCs w:val="22"/>
          <w:u w:val="single"/>
        </w:rPr>
        <w:t>added investment</w:t>
      </w:r>
      <w:r w:rsidRPr="00DB6AA9">
        <w:rPr>
          <w:rFonts w:asciiTheme="minorHAnsi" w:hAnsiTheme="minorHAnsi" w:cstheme="minorHAnsi"/>
          <w:szCs w:val="22"/>
        </w:rPr>
        <w:t xml:space="preserve"> in net working capital (NWC) for each period.  The problem gives the total amount of NWC for that period.  Cupcake initially invests $500,000 in NWC.  At the end of the first year, NWC increases to 600,000 so the firm has increased its investment in NWC by $100,000.  This process continues over the project’s life until all of the NWC is returned in last year. </w:t>
      </w:r>
    </w:p>
    <w:p w:rsidR="002105E5" w:rsidRPr="00DB6AA9" w:rsidRDefault="00747CD9" w:rsidP="00747CD9">
      <w:pPr>
        <w:rPr>
          <w:rFonts w:asciiTheme="minorHAnsi" w:hAnsiTheme="minorHAnsi" w:cstheme="minorHAnsi"/>
        </w:rPr>
      </w:pPr>
      <w:r w:rsidRPr="00DB6AA9">
        <w:rPr>
          <w:rFonts w:asciiTheme="minorHAnsi" w:hAnsiTheme="minorHAnsi" w:cstheme="minorHAnsi"/>
          <w:u w:val="single"/>
        </w:rPr>
        <w:t>Taxes</w:t>
      </w:r>
      <w:r w:rsidRPr="00DB6AA9">
        <w:rPr>
          <w:rFonts w:asciiTheme="minorHAnsi" w:hAnsiTheme="minorHAnsi" w:cstheme="minorHAnsi"/>
        </w:rPr>
        <w:t>: The project is part of a larger firm, so any operating losses can be used to offset gains in other areas.  This would produce a tax savings for that year</w:t>
      </w:r>
    </w:p>
    <w:p w:rsidR="00747CD9" w:rsidRPr="00DB6AA9" w:rsidRDefault="00747CD9" w:rsidP="00747CD9">
      <w:pPr>
        <w:rPr>
          <w:rFonts w:asciiTheme="minorHAnsi" w:hAnsiTheme="minorHAnsi" w:cstheme="minorHAnsi"/>
          <w:b/>
        </w:rPr>
      </w:pPr>
    </w:p>
    <w:p w:rsidR="00747CD9" w:rsidRPr="00DB6AA9" w:rsidRDefault="00747CD9" w:rsidP="00747CD9">
      <w:pPr>
        <w:rPr>
          <w:rFonts w:asciiTheme="minorHAnsi" w:hAnsiTheme="minorHAnsi" w:cstheme="minorHAnsi"/>
          <w:b/>
        </w:rPr>
      </w:pPr>
    </w:p>
    <w:p w:rsidR="00747CD9" w:rsidRDefault="00747CD9" w:rsidP="00747CD9">
      <w:pPr>
        <w:rPr>
          <w:rFonts w:ascii="Arial" w:hAnsi="Arial" w:cs="Arial"/>
          <w:color w:val="000000"/>
          <w:sz w:val="18"/>
          <w:szCs w:val="18"/>
        </w:rPr>
      </w:pPr>
    </w:p>
    <w:sectPr w:rsidR="00747CD9" w:rsidSect="00E73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B1D70"/>
    <w:multiLevelType w:val="singleLevel"/>
    <w:tmpl w:val="0306750C"/>
    <w:lvl w:ilvl="0">
      <w:start w:val="1"/>
      <w:numFmt w:val="lowerLetter"/>
      <w:lvlText w:val="%1)"/>
      <w:lvlJc w:val="left"/>
      <w:pPr>
        <w:tabs>
          <w:tab w:val="num" w:pos="1080"/>
        </w:tabs>
        <w:ind w:left="1080" w:hanging="360"/>
      </w:pPr>
    </w:lvl>
  </w:abstractNum>
  <w:abstractNum w:abstractNumId="1">
    <w:nsid w:val="481C2669"/>
    <w:multiLevelType w:val="hybridMultilevel"/>
    <w:tmpl w:val="DB7E1A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6FB95560"/>
    <w:multiLevelType w:val="hybridMultilevel"/>
    <w:tmpl w:val="1C52EFF4"/>
    <w:lvl w:ilvl="0" w:tplc="8C8685C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0382"/>
    <w:rsid w:val="00106274"/>
    <w:rsid w:val="001A6630"/>
    <w:rsid w:val="002105E5"/>
    <w:rsid w:val="005877AC"/>
    <w:rsid w:val="00610382"/>
    <w:rsid w:val="006E532B"/>
    <w:rsid w:val="00747CD9"/>
    <w:rsid w:val="009C71E8"/>
    <w:rsid w:val="00AA0CB9"/>
    <w:rsid w:val="00C0629E"/>
    <w:rsid w:val="00DB6AA9"/>
    <w:rsid w:val="00E739B4"/>
    <w:rsid w:val="00EF37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D9"/>
    <w:pPr>
      <w:spacing w:after="200"/>
    </w:pPr>
    <w:rPr>
      <w:rFonts w:ascii="Calibri" w:eastAsia="Calibri" w:hAnsi="Calibri" w:cs="Times New Roman"/>
    </w:rPr>
  </w:style>
  <w:style w:type="paragraph" w:styleId="Heading1">
    <w:name w:val="heading 1"/>
    <w:basedOn w:val="Normal"/>
    <w:next w:val="Normal"/>
    <w:link w:val="Heading1Char"/>
    <w:qFormat/>
    <w:rsid w:val="00747CD9"/>
    <w:pPr>
      <w:keepNext/>
      <w:spacing w:after="0" w:line="240" w:lineRule="auto"/>
      <w:outlineLvl w:val="0"/>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0382"/>
    <w:rPr>
      <w:color w:val="0000FF"/>
      <w:u w:val="single"/>
    </w:rPr>
  </w:style>
  <w:style w:type="character" w:styleId="Strong">
    <w:name w:val="Strong"/>
    <w:basedOn w:val="DefaultParagraphFont"/>
    <w:uiPriority w:val="22"/>
    <w:qFormat/>
    <w:rsid w:val="00610382"/>
    <w:rPr>
      <w:b/>
      <w:bCs/>
    </w:rPr>
  </w:style>
  <w:style w:type="paragraph" w:styleId="NormalWeb">
    <w:name w:val="Normal (Web)"/>
    <w:basedOn w:val="Normal"/>
    <w:uiPriority w:val="99"/>
    <w:semiHidden/>
    <w:unhideWhenUsed/>
    <w:rsid w:val="00610382"/>
    <w:pPr>
      <w:spacing w:before="100" w:beforeAutospacing="1" w:after="100" w:afterAutospacing="1" w:line="240" w:lineRule="auto"/>
    </w:pPr>
    <w:rPr>
      <w:rFonts w:ascii="Times New Roman" w:eastAsia="Times New Roman" w:hAnsi="Times New Roman"/>
      <w:sz w:val="24"/>
      <w:szCs w:val="24"/>
    </w:rPr>
  </w:style>
  <w:style w:type="paragraph" w:customStyle="1" w:styleId="first">
    <w:name w:val="first"/>
    <w:basedOn w:val="Normal"/>
    <w:rsid w:val="00610382"/>
    <w:pPr>
      <w:spacing w:before="100" w:beforeAutospacing="1" w:after="100" w:afterAutospacing="1" w:line="240" w:lineRule="auto"/>
    </w:pPr>
    <w:rPr>
      <w:rFonts w:ascii="Times New Roman" w:eastAsia="Times New Roman" w:hAnsi="Times New Roman"/>
      <w:sz w:val="24"/>
      <w:szCs w:val="24"/>
    </w:rPr>
  </w:style>
  <w:style w:type="character" w:customStyle="1" w:styleId="yshortcuts1">
    <w:name w:val="yshortcuts1"/>
    <w:basedOn w:val="DefaultParagraphFont"/>
    <w:rsid w:val="00610382"/>
    <w:rPr>
      <w:color w:val="366388"/>
    </w:rPr>
  </w:style>
  <w:style w:type="character" w:customStyle="1" w:styleId="yshortcuts2">
    <w:name w:val="yshortcuts2"/>
    <w:basedOn w:val="DefaultParagraphFont"/>
    <w:rsid w:val="00610382"/>
    <w:rPr>
      <w:color w:val="366388"/>
    </w:rPr>
  </w:style>
  <w:style w:type="character" w:customStyle="1" w:styleId="yshortcuts3">
    <w:name w:val="yshortcuts3"/>
    <w:basedOn w:val="DefaultParagraphFont"/>
    <w:rsid w:val="00610382"/>
    <w:rPr>
      <w:color w:val="366388"/>
    </w:rPr>
  </w:style>
  <w:style w:type="character" w:customStyle="1" w:styleId="itxtrst">
    <w:name w:val="itxtrst"/>
    <w:basedOn w:val="DefaultParagraphFont"/>
    <w:rsid w:val="002105E5"/>
  </w:style>
  <w:style w:type="paragraph" w:styleId="BalloonText">
    <w:name w:val="Balloon Text"/>
    <w:basedOn w:val="Normal"/>
    <w:link w:val="BalloonTextChar"/>
    <w:uiPriority w:val="99"/>
    <w:semiHidden/>
    <w:unhideWhenUsed/>
    <w:rsid w:val="002105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5E5"/>
    <w:rPr>
      <w:rFonts w:ascii="Tahoma" w:hAnsi="Tahoma" w:cs="Tahoma"/>
      <w:sz w:val="16"/>
      <w:szCs w:val="16"/>
    </w:rPr>
  </w:style>
  <w:style w:type="paragraph" w:styleId="ListParagraph">
    <w:name w:val="List Paragraph"/>
    <w:basedOn w:val="Normal"/>
    <w:uiPriority w:val="34"/>
    <w:qFormat/>
    <w:rsid w:val="00747CD9"/>
    <w:pPr>
      <w:spacing w:after="0" w:line="240" w:lineRule="auto"/>
      <w:ind w:left="720"/>
      <w:contextualSpacing/>
    </w:pPr>
    <w:rPr>
      <w:rFonts w:ascii="Times New Roman" w:eastAsia="Times New Roman" w:hAnsi="Times New Roman"/>
      <w:sz w:val="20"/>
      <w:szCs w:val="20"/>
    </w:rPr>
  </w:style>
  <w:style w:type="paragraph" w:styleId="BodyTextIndent">
    <w:name w:val="Body Text Indent"/>
    <w:basedOn w:val="Normal"/>
    <w:link w:val="BodyTextIndentChar"/>
    <w:semiHidden/>
    <w:unhideWhenUsed/>
    <w:rsid w:val="00747CD9"/>
    <w:pPr>
      <w:tabs>
        <w:tab w:val="left" w:pos="-720"/>
      </w:tabs>
      <w:suppressAutoHyphens/>
      <w:spacing w:after="0" w:line="240" w:lineRule="auto"/>
      <w:ind w:left="720"/>
      <w:jc w:val="both"/>
    </w:pPr>
    <w:rPr>
      <w:rFonts w:ascii="Times New Roman" w:eastAsia="Times New Roman" w:hAnsi="Times New Roman"/>
      <w:spacing w:val="-3"/>
      <w:szCs w:val="20"/>
    </w:rPr>
  </w:style>
  <w:style w:type="character" w:customStyle="1" w:styleId="BodyTextIndentChar">
    <w:name w:val="Body Text Indent Char"/>
    <w:basedOn w:val="DefaultParagraphFont"/>
    <w:link w:val="BodyTextIndent"/>
    <w:semiHidden/>
    <w:rsid w:val="00747CD9"/>
    <w:rPr>
      <w:rFonts w:ascii="Times New Roman" w:eastAsia="Times New Roman" w:hAnsi="Times New Roman" w:cs="Times New Roman"/>
      <w:spacing w:val="-3"/>
      <w:szCs w:val="20"/>
    </w:rPr>
  </w:style>
  <w:style w:type="character" w:customStyle="1" w:styleId="Heading1Char">
    <w:name w:val="Heading 1 Char"/>
    <w:basedOn w:val="DefaultParagraphFont"/>
    <w:link w:val="Heading1"/>
    <w:rsid w:val="00747CD9"/>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D9"/>
    <w:pPr>
      <w:spacing w:after="200"/>
    </w:pPr>
    <w:rPr>
      <w:rFonts w:ascii="Calibri" w:eastAsia="Calibri" w:hAnsi="Calibri" w:cs="Times New Roman"/>
    </w:rPr>
  </w:style>
  <w:style w:type="paragraph" w:styleId="Heading1">
    <w:name w:val="heading 1"/>
    <w:basedOn w:val="Normal"/>
    <w:next w:val="Normal"/>
    <w:link w:val="Heading1Char"/>
    <w:qFormat/>
    <w:rsid w:val="00747CD9"/>
    <w:pPr>
      <w:keepNext/>
      <w:spacing w:after="0" w:line="240" w:lineRule="auto"/>
      <w:outlineLvl w:val="0"/>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0382"/>
    <w:rPr>
      <w:color w:val="0000FF"/>
      <w:u w:val="single"/>
    </w:rPr>
  </w:style>
  <w:style w:type="character" w:styleId="Strong">
    <w:name w:val="Strong"/>
    <w:basedOn w:val="DefaultParagraphFont"/>
    <w:uiPriority w:val="22"/>
    <w:qFormat/>
    <w:rsid w:val="00610382"/>
    <w:rPr>
      <w:b/>
      <w:bCs/>
    </w:rPr>
  </w:style>
  <w:style w:type="paragraph" w:styleId="NormalWeb">
    <w:name w:val="Normal (Web)"/>
    <w:basedOn w:val="Normal"/>
    <w:uiPriority w:val="99"/>
    <w:semiHidden/>
    <w:unhideWhenUsed/>
    <w:rsid w:val="00610382"/>
    <w:pPr>
      <w:spacing w:before="100" w:beforeAutospacing="1" w:after="100" w:afterAutospacing="1" w:line="240" w:lineRule="auto"/>
    </w:pPr>
    <w:rPr>
      <w:rFonts w:ascii="Times New Roman" w:eastAsia="Times New Roman" w:hAnsi="Times New Roman"/>
      <w:sz w:val="24"/>
      <w:szCs w:val="24"/>
    </w:rPr>
  </w:style>
  <w:style w:type="paragraph" w:customStyle="1" w:styleId="first">
    <w:name w:val="first"/>
    <w:basedOn w:val="Normal"/>
    <w:rsid w:val="00610382"/>
    <w:pPr>
      <w:spacing w:before="100" w:beforeAutospacing="1" w:after="100" w:afterAutospacing="1" w:line="240" w:lineRule="auto"/>
    </w:pPr>
    <w:rPr>
      <w:rFonts w:ascii="Times New Roman" w:eastAsia="Times New Roman" w:hAnsi="Times New Roman"/>
      <w:sz w:val="24"/>
      <w:szCs w:val="24"/>
    </w:rPr>
  </w:style>
  <w:style w:type="character" w:customStyle="1" w:styleId="yshortcuts1">
    <w:name w:val="yshortcuts1"/>
    <w:basedOn w:val="DefaultParagraphFont"/>
    <w:rsid w:val="00610382"/>
    <w:rPr>
      <w:color w:val="366388"/>
    </w:rPr>
  </w:style>
  <w:style w:type="character" w:customStyle="1" w:styleId="yshortcuts2">
    <w:name w:val="yshortcuts2"/>
    <w:basedOn w:val="DefaultParagraphFont"/>
    <w:rsid w:val="00610382"/>
    <w:rPr>
      <w:color w:val="366388"/>
    </w:rPr>
  </w:style>
  <w:style w:type="character" w:customStyle="1" w:styleId="yshortcuts3">
    <w:name w:val="yshortcuts3"/>
    <w:basedOn w:val="DefaultParagraphFont"/>
    <w:rsid w:val="00610382"/>
    <w:rPr>
      <w:color w:val="366388"/>
    </w:rPr>
  </w:style>
  <w:style w:type="character" w:customStyle="1" w:styleId="itxtrst">
    <w:name w:val="itxtrst"/>
    <w:basedOn w:val="DefaultParagraphFont"/>
    <w:rsid w:val="002105E5"/>
  </w:style>
  <w:style w:type="paragraph" w:styleId="BalloonText">
    <w:name w:val="Balloon Text"/>
    <w:basedOn w:val="Normal"/>
    <w:link w:val="BalloonTextChar"/>
    <w:uiPriority w:val="99"/>
    <w:semiHidden/>
    <w:unhideWhenUsed/>
    <w:rsid w:val="002105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5E5"/>
    <w:rPr>
      <w:rFonts w:ascii="Tahoma" w:hAnsi="Tahoma" w:cs="Tahoma"/>
      <w:sz w:val="16"/>
      <w:szCs w:val="16"/>
    </w:rPr>
  </w:style>
  <w:style w:type="paragraph" w:styleId="ListParagraph">
    <w:name w:val="List Paragraph"/>
    <w:basedOn w:val="Normal"/>
    <w:uiPriority w:val="34"/>
    <w:qFormat/>
    <w:rsid w:val="00747CD9"/>
    <w:pPr>
      <w:spacing w:after="0" w:line="240" w:lineRule="auto"/>
      <w:ind w:left="720"/>
      <w:contextualSpacing/>
    </w:pPr>
    <w:rPr>
      <w:rFonts w:ascii="Times New Roman" w:eastAsia="Times New Roman" w:hAnsi="Times New Roman"/>
      <w:sz w:val="20"/>
      <w:szCs w:val="20"/>
    </w:rPr>
  </w:style>
  <w:style w:type="paragraph" w:styleId="BodyTextIndent">
    <w:name w:val="Body Text Indent"/>
    <w:basedOn w:val="Normal"/>
    <w:link w:val="BodyTextIndentChar"/>
    <w:semiHidden/>
    <w:unhideWhenUsed/>
    <w:rsid w:val="00747CD9"/>
    <w:pPr>
      <w:tabs>
        <w:tab w:val="left" w:pos="-720"/>
      </w:tabs>
      <w:suppressAutoHyphens/>
      <w:spacing w:after="0" w:line="240" w:lineRule="auto"/>
      <w:ind w:left="720"/>
      <w:jc w:val="both"/>
    </w:pPr>
    <w:rPr>
      <w:rFonts w:ascii="Times New Roman" w:eastAsia="Times New Roman" w:hAnsi="Times New Roman"/>
      <w:spacing w:val="-3"/>
      <w:szCs w:val="20"/>
    </w:rPr>
  </w:style>
  <w:style w:type="character" w:customStyle="1" w:styleId="BodyTextIndentChar">
    <w:name w:val="Body Text Indent Char"/>
    <w:basedOn w:val="DefaultParagraphFont"/>
    <w:link w:val="BodyTextIndent"/>
    <w:semiHidden/>
    <w:rsid w:val="00747CD9"/>
    <w:rPr>
      <w:rFonts w:ascii="Times New Roman" w:eastAsia="Times New Roman" w:hAnsi="Times New Roman" w:cs="Times New Roman"/>
      <w:spacing w:val="-3"/>
      <w:szCs w:val="20"/>
    </w:rPr>
  </w:style>
  <w:style w:type="character" w:customStyle="1" w:styleId="Heading1Char">
    <w:name w:val="Heading 1 Char"/>
    <w:basedOn w:val="DefaultParagraphFont"/>
    <w:link w:val="Heading1"/>
    <w:rsid w:val="00747CD9"/>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324942992">
      <w:bodyDiv w:val="1"/>
      <w:marLeft w:val="0"/>
      <w:marRight w:val="0"/>
      <w:marTop w:val="0"/>
      <w:marBottom w:val="0"/>
      <w:divBdr>
        <w:top w:val="none" w:sz="0" w:space="0" w:color="auto"/>
        <w:left w:val="none" w:sz="0" w:space="0" w:color="auto"/>
        <w:bottom w:val="none" w:sz="0" w:space="0" w:color="auto"/>
        <w:right w:val="none" w:sz="0" w:space="0" w:color="auto"/>
      </w:divBdr>
      <w:divsChild>
        <w:div w:id="230164054">
          <w:marLeft w:val="0"/>
          <w:marRight w:val="0"/>
          <w:marTop w:val="0"/>
          <w:marBottom w:val="0"/>
          <w:divBdr>
            <w:top w:val="none" w:sz="0" w:space="0" w:color="auto"/>
            <w:left w:val="none" w:sz="0" w:space="0" w:color="auto"/>
            <w:bottom w:val="none" w:sz="0" w:space="0" w:color="auto"/>
            <w:right w:val="none" w:sz="0" w:space="0" w:color="auto"/>
          </w:divBdr>
        </w:div>
      </w:divsChild>
    </w:div>
    <w:div w:id="444422927">
      <w:bodyDiv w:val="1"/>
      <w:marLeft w:val="0"/>
      <w:marRight w:val="0"/>
      <w:marTop w:val="0"/>
      <w:marBottom w:val="0"/>
      <w:divBdr>
        <w:top w:val="none" w:sz="0" w:space="0" w:color="auto"/>
        <w:left w:val="none" w:sz="0" w:space="0" w:color="auto"/>
        <w:bottom w:val="none" w:sz="0" w:space="0" w:color="auto"/>
        <w:right w:val="none" w:sz="0" w:space="0" w:color="auto"/>
      </w:divBdr>
      <w:divsChild>
        <w:div w:id="480313428">
          <w:marLeft w:val="0"/>
          <w:marRight w:val="0"/>
          <w:marTop w:val="0"/>
          <w:marBottom w:val="0"/>
          <w:divBdr>
            <w:top w:val="none" w:sz="0" w:space="0" w:color="auto"/>
            <w:left w:val="none" w:sz="0" w:space="0" w:color="auto"/>
            <w:bottom w:val="none" w:sz="0" w:space="0" w:color="auto"/>
            <w:right w:val="none" w:sz="0" w:space="0" w:color="auto"/>
          </w:divBdr>
        </w:div>
      </w:divsChild>
    </w:div>
    <w:div w:id="555163971">
      <w:bodyDiv w:val="1"/>
      <w:marLeft w:val="0"/>
      <w:marRight w:val="0"/>
      <w:marTop w:val="0"/>
      <w:marBottom w:val="0"/>
      <w:divBdr>
        <w:top w:val="none" w:sz="0" w:space="0" w:color="auto"/>
        <w:left w:val="none" w:sz="0" w:space="0" w:color="auto"/>
        <w:bottom w:val="none" w:sz="0" w:space="0" w:color="auto"/>
        <w:right w:val="none" w:sz="0" w:space="0" w:color="auto"/>
      </w:divBdr>
      <w:divsChild>
        <w:div w:id="1747142278">
          <w:marLeft w:val="0"/>
          <w:marRight w:val="0"/>
          <w:marTop w:val="0"/>
          <w:marBottom w:val="0"/>
          <w:divBdr>
            <w:top w:val="none" w:sz="0" w:space="0" w:color="auto"/>
            <w:left w:val="none" w:sz="0" w:space="0" w:color="auto"/>
            <w:bottom w:val="none" w:sz="0" w:space="0" w:color="auto"/>
            <w:right w:val="none" w:sz="0" w:space="0" w:color="auto"/>
          </w:divBdr>
          <w:divsChild>
            <w:div w:id="1331718661">
              <w:marLeft w:val="0"/>
              <w:marRight w:val="0"/>
              <w:marTop w:val="100"/>
              <w:marBottom w:val="100"/>
              <w:divBdr>
                <w:top w:val="none" w:sz="0" w:space="0" w:color="auto"/>
                <w:left w:val="none" w:sz="0" w:space="0" w:color="auto"/>
                <w:bottom w:val="none" w:sz="0" w:space="0" w:color="auto"/>
                <w:right w:val="none" w:sz="0" w:space="0" w:color="auto"/>
              </w:divBdr>
              <w:divsChild>
                <w:div w:id="336540441">
                  <w:marLeft w:val="0"/>
                  <w:marRight w:val="0"/>
                  <w:marTop w:val="0"/>
                  <w:marBottom w:val="0"/>
                  <w:divBdr>
                    <w:top w:val="none" w:sz="0" w:space="0" w:color="auto"/>
                    <w:left w:val="none" w:sz="0" w:space="0" w:color="auto"/>
                    <w:bottom w:val="none" w:sz="0" w:space="0" w:color="auto"/>
                    <w:right w:val="none" w:sz="0" w:space="0" w:color="auto"/>
                  </w:divBdr>
                  <w:divsChild>
                    <w:div w:id="17139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470397">
      <w:bodyDiv w:val="1"/>
      <w:marLeft w:val="0"/>
      <w:marRight w:val="0"/>
      <w:marTop w:val="0"/>
      <w:marBottom w:val="0"/>
      <w:divBdr>
        <w:top w:val="none" w:sz="0" w:space="0" w:color="auto"/>
        <w:left w:val="none" w:sz="0" w:space="0" w:color="auto"/>
        <w:bottom w:val="none" w:sz="0" w:space="0" w:color="auto"/>
        <w:right w:val="none" w:sz="0" w:space="0" w:color="auto"/>
      </w:divBdr>
      <w:divsChild>
        <w:div w:id="1323925131">
          <w:marLeft w:val="0"/>
          <w:marRight w:val="0"/>
          <w:marTop w:val="0"/>
          <w:marBottom w:val="0"/>
          <w:divBdr>
            <w:top w:val="none" w:sz="0" w:space="0" w:color="auto"/>
            <w:left w:val="none" w:sz="0" w:space="0" w:color="auto"/>
            <w:bottom w:val="none" w:sz="0" w:space="0" w:color="auto"/>
            <w:right w:val="none" w:sz="0" w:space="0" w:color="auto"/>
          </w:divBdr>
          <w:divsChild>
            <w:div w:id="333925173">
              <w:marLeft w:val="0"/>
              <w:marRight w:val="0"/>
              <w:marTop w:val="0"/>
              <w:marBottom w:val="0"/>
              <w:divBdr>
                <w:top w:val="none" w:sz="0" w:space="0" w:color="auto"/>
                <w:left w:val="none" w:sz="0" w:space="0" w:color="auto"/>
                <w:bottom w:val="none" w:sz="0" w:space="0" w:color="auto"/>
                <w:right w:val="none" w:sz="0" w:space="0" w:color="auto"/>
              </w:divBdr>
              <w:divsChild>
                <w:div w:id="444234838">
                  <w:marLeft w:val="0"/>
                  <w:marRight w:val="0"/>
                  <w:marTop w:val="0"/>
                  <w:marBottom w:val="0"/>
                  <w:divBdr>
                    <w:top w:val="none" w:sz="0" w:space="0" w:color="auto"/>
                    <w:left w:val="none" w:sz="0" w:space="0" w:color="auto"/>
                    <w:bottom w:val="none" w:sz="0" w:space="0" w:color="auto"/>
                    <w:right w:val="none" w:sz="0" w:space="0" w:color="auto"/>
                  </w:divBdr>
                  <w:divsChild>
                    <w:div w:id="1067915406">
                      <w:marLeft w:val="0"/>
                      <w:marRight w:val="0"/>
                      <w:marTop w:val="0"/>
                      <w:marBottom w:val="0"/>
                      <w:divBdr>
                        <w:top w:val="none" w:sz="0" w:space="0" w:color="auto"/>
                        <w:left w:val="none" w:sz="0" w:space="0" w:color="auto"/>
                        <w:bottom w:val="none" w:sz="0" w:space="0" w:color="auto"/>
                        <w:right w:val="none" w:sz="0" w:space="0" w:color="auto"/>
                      </w:divBdr>
                      <w:divsChild>
                        <w:div w:id="227376015">
                          <w:marLeft w:val="0"/>
                          <w:marRight w:val="0"/>
                          <w:marTop w:val="0"/>
                          <w:marBottom w:val="0"/>
                          <w:divBdr>
                            <w:top w:val="none" w:sz="0" w:space="0" w:color="auto"/>
                            <w:left w:val="none" w:sz="0" w:space="0" w:color="auto"/>
                            <w:bottom w:val="none" w:sz="0" w:space="0" w:color="auto"/>
                            <w:right w:val="none" w:sz="0" w:space="0" w:color="auto"/>
                          </w:divBdr>
                          <w:divsChild>
                            <w:div w:id="805049399">
                              <w:marLeft w:val="0"/>
                              <w:marRight w:val="0"/>
                              <w:marTop w:val="0"/>
                              <w:marBottom w:val="0"/>
                              <w:divBdr>
                                <w:top w:val="none" w:sz="0" w:space="0" w:color="auto"/>
                                <w:left w:val="none" w:sz="0" w:space="0" w:color="auto"/>
                                <w:bottom w:val="none" w:sz="0" w:space="0" w:color="auto"/>
                                <w:right w:val="none" w:sz="0" w:space="0" w:color="auto"/>
                              </w:divBdr>
                              <w:divsChild>
                                <w:div w:id="2124493438">
                                  <w:marLeft w:val="0"/>
                                  <w:marRight w:val="0"/>
                                  <w:marTop w:val="0"/>
                                  <w:marBottom w:val="0"/>
                                  <w:divBdr>
                                    <w:top w:val="none" w:sz="0" w:space="0" w:color="auto"/>
                                    <w:left w:val="none" w:sz="0" w:space="0" w:color="auto"/>
                                    <w:bottom w:val="none" w:sz="0" w:space="0" w:color="auto"/>
                                    <w:right w:val="none" w:sz="0" w:space="0" w:color="auto"/>
                                  </w:divBdr>
                                  <w:divsChild>
                                    <w:div w:id="8482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014648">
      <w:bodyDiv w:val="1"/>
      <w:marLeft w:val="0"/>
      <w:marRight w:val="0"/>
      <w:marTop w:val="0"/>
      <w:marBottom w:val="0"/>
      <w:divBdr>
        <w:top w:val="none" w:sz="0" w:space="0" w:color="auto"/>
        <w:left w:val="none" w:sz="0" w:space="0" w:color="auto"/>
        <w:bottom w:val="none" w:sz="0" w:space="0" w:color="auto"/>
        <w:right w:val="none" w:sz="0" w:space="0" w:color="auto"/>
      </w:divBdr>
      <w:divsChild>
        <w:div w:id="1467359109">
          <w:marLeft w:val="0"/>
          <w:marRight w:val="0"/>
          <w:marTop w:val="0"/>
          <w:marBottom w:val="0"/>
          <w:divBdr>
            <w:top w:val="none" w:sz="0" w:space="0" w:color="auto"/>
            <w:left w:val="none" w:sz="0" w:space="0" w:color="auto"/>
            <w:bottom w:val="none" w:sz="0" w:space="0" w:color="auto"/>
            <w:right w:val="none" w:sz="0" w:space="0" w:color="auto"/>
          </w:divBdr>
          <w:divsChild>
            <w:div w:id="1912739006">
              <w:marLeft w:val="0"/>
              <w:marRight w:val="0"/>
              <w:marTop w:val="0"/>
              <w:marBottom w:val="0"/>
              <w:divBdr>
                <w:top w:val="none" w:sz="0" w:space="0" w:color="auto"/>
                <w:left w:val="none" w:sz="0" w:space="0" w:color="auto"/>
                <w:bottom w:val="none" w:sz="0" w:space="0" w:color="auto"/>
                <w:right w:val="none" w:sz="0" w:space="0" w:color="auto"/>
              </w:divBdr>
              <w:divsChild>
                <w:div w:id="336926561">
                  <w:marLeft w:val="0"/>
                  <w:marRight w:val="0"/>
                  <w:marTop w:val="0"/>
                  <w:marBottom w:val="0"/>
                  <w:divBdr>
                    <w:top w:val="none" w:sz="0" w:space="0" w:color="auto"/>
                    <w:left w:val="none" w:sz="0" w:space="0" w:color="auto"/>
                    <w:bottom w:val="none" w:sz="0" w:space="0" w:color="auto"/>
                    <w:right w:val="none" w:sz="0" w:space="0" w:color="auto"/>
                  </w:divBdr>
                  <w:divsChild>
                    <w:div w:id="1037968944">
                      <w:marLeft w:val="0"/>
                      <w:marRight w:val="0"/>
                      <w:marTop w:val="0"/>
                      <w:marBottom w:val="0"/>
                      <w:divBdr>
                        <w:top w:val="none" w:sz="0" w:space="0" w:color="auto"/>
                        <w:left w:val="none" w:sz="0" w:space="0" w:color="auto"/>
                        <w:bottom w:val="none" w:sz="0" w:space="0" w:color="auto"/>
                        <w:right w:val="none" w:sz="0" w:space="0" w:color="auto"/>
                      </w:divBdr>
                      <w:divsChild>
                        <w:div w:id="1253467585">
                          <w:marLeft w:val="0"/>
                          <w:marRight w:val="0"/>
                          <w:marTop w:val="0"/>
                          <w:marBottom w:val="0"/>
                          <w:divBdr>
                            <w:top w:val="none" w:sz="0" w:space="0" w:color="auto"/>
                            <w:left w:val="none" w:sz="0" w:space="0" w:color="auto"/>
                            <w:bottom w:val="none" w:sz="0" w:space="0" w:color="auto"/>
                            <w:right w:val="none" w:sz="0" w:space="0" w:color="auto"/>
                          </w:divBdr>
                          <w:divsChild>
                            <w:div w:id="1630281118">
                              <w:marLeft w:val="0"/>
                              <w:marRight w:val="0"/>
                              <w:marTop w:val="0"/>
                              <w:marBottom w:val="0"/>
                              <w:divBdr>
                                <w:top w:val="none" w:sz="0" w:space="0" w:color="auto"/>
                                <w:left w:val="none" w:sz="0" w:space="0" w:color="auto"/>
                                <w:bottom w:val="none" w:sz="0" w:space="0" w:color="auto"/>
                                <w:right w:val="none" w:sz="0" w:space="0" w:color="auto"/>
                              </w:divBdr>
                              <w:divsChild>
                                <w:div w:id="1020354756">
                                  <w:marLeft w:val="0"/>
                                  <w:marRight w:val="0"/>
                                  <w:marTop w:val="0"/>
                                  <w:marBottom w:val="0"/>
                                  <w:divBdr>
                                    <w:top w:val="none" w:sz="0" w:space="0" w:color="auto"/>
                                    <w:left w:val="none" w:sz="0" w:space="0" w:color="auto"/>
                                    <w:bottom w:val="none" w:sz="0" w:space="0" w:color="auto"/>
                                    <w:right w:val="none" w:sz="0" w:space="0" w:color="auto"/>
                                  </w:divBdr>
                                  <w:divsChild>
                                    <w:div w:id="2725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466763">
      <w:bodyDiv w:val="1"/>
      <w:marLeft w:val="0"/>
      <w:marRight w:val="0"/>
      <w:marTop w:val="0"/>
      <w:marBottom w:val="0"/>
      <w:divBdr>
        <w:top w:val="none" w:sz="0" w:space="0" w:color="auto"/>
        <w:left w:val="none" w:sz="0" w:space="0" w:color="auto"/>
        <w:bottom w:val="none" w:sz="0" w:space="0" w:color="auto"/>
        <w:right w:val="none" w:sz="0" w:space="0" w:color="auto"/>
      </w:divBdr>
      <w:divsChild>
        <w:div w:id="495415606">
          <w:marLeft w:val="0"/>
          <w:marRight w:val="0"/>
          <w:marTop w:val="0"/>
          <w:marBottom w:val="0"/>
          <w:divBdr>
            <w:top w:val="none" w:sz="0" w:space="0" w:color="auto"/>
            <w:left w:val="none" w:sz="0" w:space="0" w:color="auto"/>
            <w:bottom w:val="none" w:sz="0" w:space="0" w:color="auto"/>
            <w:right w:val="none" w:sz="0" w:space="0" w:color="auto"/>
          </w:divBdr>
        </w:div>
      </w:divsChild>
    </w:div>
    <w:div w:id="1531531648">
      <w:bodyDiv w:val="1"/>
      <w:marLeft w:val="0"/>
      <w:marRight w:val="0"/>
      <w:marTop w:val="0"/>
      <w:marBottom w:val="0"/>
      <w:divBdr>
        <w:top w:val="none" w:sz="0" w:space="0" w:color="auto"/>
        <w:left w:val="none" w:sz="0" w:space="0" w:color="auto"/>
        <w:bottom w:val="none" w:sz="0" w:space="0" w:color="auto"/>
        <w:right w:val="none" w:sz="0" w:space="0" w:color="auto"/>
      </w:divBdr>
      <w:divsChild>
        <w:div w:id="1502235829">
          <w:marLeft w:val="0"/>
          <w:marRight w:val="0"/>
          <w:marTop w:val="0"/>
          <w:marBottom w:val="0"/>
          <w:divBdr>
            <w:top w:val="none" w:sz="0" w:space="0" w:color="auto"/>
            <w:left w:val="none" w:sz="0" w:space="0" w:color="auto"/>
            <w:bottom w:val="none" w:sz="0" w:space="0" w:color="auto"/>
            <w:right w:val="none" w:sz="0" w:space="0" w:color="auto"/>
          </w:divBdr>
          <w:divsChild>
            <w:div w:id="397361235">
              <w:marLeft w:val="0"/>
              <w:marRight w:val="0"/>
              <w:marTop w:val="0"/>
              <w:marBottom w:val="0"/>
              <w:divBdr>
                <w:top w:val="none" w:sz="0" w:space="0" w:color="auto"/>
                <w:left w:val="none" w:sz="0" w:space="0" w:color="auto"/>
                <w:bottom w:val="none" w:sz="0" w:space="0" w:color="auto"/>
                <w:right w:val="none" w:sz="0" w:space="0" w:color="auto"/>
              </w:divBdr>
              <w:divsChild>
                <w:div w:id="524440889">
                  <w:marLeft w:val="0"/>
                  <w:marRight w:val="0"/>
                  <w:marTop w:val="0"/>
                  <w:marBottom w:val="0"/>
                  <w:divBdr>
                    <w:top w:val="none" w:sz="0" w:space="0" w:color="auto"/>
                    <w:left w:val="none" w:sz="0" w:space="0" w:color="auto"/>
                    <w:bottom w:val="none" w:sz="0" w:space="0" w:color="auto"/>
                    <w:right w:val="none" w:sz="0" w:space="0" w:color="auto"/>
                  </w:divBdr>
                  <w:divsChild>
                    <w:div w:id="1227766846">
                      <w:marLeft w:val="0"/>
                      <w:marRight w:val="0"/>
                      <w:marTop w:val="0"/>
                      <w:marBottom w:val="0"/>
                      <w:divBdr>
                        <w:top w:val="none" w:sz="0" w:space="0" w:color="auto"/>
                        <w:left w:val="none" w:sz="0" w:space="0" w:color="auto"/>
                        <w:bottom w:val="none" w:sz="0" w:space="0" w:color="auto"/>
                        <w:right w:val="none" w:sz="0" w:space="0" w:color="auto"/>
                      </w:divBdr>
                      <w:divsChild>
                        <w:div w:id="236671377">
                          <w:marLeft w:val="0"/>
                          <w:marRight w:val="0"/>
                          <w:marTop w:val="0"/>
                          <w:marBottom w:val="0"/>
                          <w:divBdr>
                            <w:top w:val="none" w:sz="0" w:space="0" w:color="auto"/>
                            <w:left w:val="none" w:sz="0" w:space="0" w:color="auto"/>
                            <w:bottom w:val="none" w:sz="0" w:space="0" w:color="auto"/>
                            <w:right w:val="none" w:sz="0" w:space="0" w:color="auto"/>
                          </w:divBdr>
                          <w:divsChild>
                            <w:div w:id="1982996896">
                              <w:marLeft w:val="0"/>
                              <w:marRight w:val="0"/>
                              <w:marTop w:val="0"/>
                              <w:marBottom w:val="0"/>
                              <w:divBdr>
                                <w:top w:val="none" w:sz="0" w:space="0" w:color="auto"/>
                                <w:left w:val="none" w:sz="0" w:space="0" w:color="auto"/>
                                <w:bottom w:val="none" w:sz="0" w:space="0" w:color="auto"/>
                                <w:right w:val="none" w:sz="0" w:space="0" w:color="auto"/>
                              </w:divBdr>
                              <w:divsChild>
                                <w:div w:id="1522159868">
                                  <w:marLeft w:val="0"/>
                                  <w:marRight w:val="0"/>
                                  <w:marTop w:val="0"/>
                                  <w:marBottom w:val="0"/>
                                  <w:divBdr>
                                    <w:top w:val="none" w:sz="0" w:space="0" w:color="auto"/>
                                    <w:left w:val="none" w:sz="0" w:space="0" w:color="auto"/>
                                    <w:bottom w:val="none" w:sz="0" w:space="0" w:color="auto"/>
                                    <w:right w:val="none" w:sz="0" w:space="0" w:color="auto"/>
                                  </w:divBdr>
                                  <w:divsChild>
                                    <w:div w:id="1197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196732">
      <w:bodyDiv w:val="1"/>
      <w:marLeft w:val="0"/>
      <w:marRight w:val="0"/>
      <w:marTop w:val="0"/>
      <w:marBottom w:val="0"/>
      <w:divBdr>
        <w:top w:val="none" w:sz="0" w:space="0" w:color="auto"/>
        <w:left w:val="none" w:sz="0" w:space="0" w:color="auto"/>
        <w:bottom w:val="none" w:sz="0" w:space="0" w:color="auto"/>
        <w:right w:val="none" w:sz="0" w:space="0" w:color="auto"/>
      </w:divBdr>
      <w:divsChild>
        <w:div w:id="208231233">
          <w:marLeft w:val="0"/>
          <w:marRight w:val="0"/>
          <w:marTop w:val="0"/>
          <w:marBottom w:val="0"/>
          <w:divBdr>
            <w:top w:val="none" w:sz="0" w:space="0" w:color="auto"/>
            <w:left w:val="none" w:sz="0" w:space="0" w:color="auto"/>
            <w:bottom w:val="none" w:sz="0" w:space="0" w:color="auto"/>
            <w:right w:val="none" w:sz="0" w:space="0" w:color="auto"/>
          </w:divBdr>
          <w:divsChild>
            <w:div w:id="1522351759">
              <w:marLeft w:val="0"/>
              <w:marRight w:val="0"/>
              <w:marTop w:val="0"/>
              <w:marBottom w:val="0"/>
              <w:divBdr>
                <w:top w:val="none" w:sz="0" w:space="0" w:color="auto"/>
                <w:left w:val="none" w:sz="0" w:space="0" w:color="auto"/>
                <w:bottom w:val="none" w:sz="0" w:space="0" w:color="auto"/>
                <w:right w:val="none" w:sz="0" w:space="0" w:color="auto"/>
              </w:divBdr>
              <w:divsChild>
                <w:div w:id="511384083">
                  <w:marLeft w:val="0"/>
                  <w:marRight w:val="0"/>
                  <w:marTop w:val="0"/>
                  <w:marBottom w:val="0"/>
                  <w:divBdr>
                    <w:top w:val="none" w:sz="0" w:space="0" w:color="auto"/>
                    <w:left w:val="none" w:sz="0" w:space="0" w:color="auto"/>
                    <w:bottom w:val="none" w:sz="0" w:space="0" w:color="auto"/>
                    <w:right w:val="none" w:sz="0" w:space="0" w:color="auto"/>
                  </w:divBdr>
                  <w:divsChild>
                    <w:div w:id="1791588338">
                      <w:marLeft w:val="0"/>
                      <w:marRight w:val="0"/>
                      <w:marTop w:val="0"/>
                      <w:marBottom w:val="0"/>
                      <w:divBdr>
                        <w:top w:val="none" w:sz="0" w:space="0" w:color="auto"/>
                        <w:left w:val="none" w:sz="0" w:space="0" w:color="auto"/>
                        <w:bottom w:val="none" w:sz="0" w:space="0" w:color="auto"/>
                        <w:right w:val="none" w:sz="0" w:space="0" w:color="auto"/>
                      </w:divBdr>
                      <w:divsChild>
                        <w:div w:id="1631548780">
                          <w:marLeft w:val="0"/>
                          <w:marRight w:val="0"/>
                          <w:marTop w:val="0"/>
                          <w:marBottom w:val="0"/>
                          <w:divBdr>
                            <w:top w:val="none" w:sz="0" w:space="0" w:color="auto"/>
                            <w:left w:val="none" w:sz="0" w:space="0" w:color="auto"/>
                            <w:bottom w:val="none" w:sz="0" w:space="0" w:color="auto"/>
                            <w:right w:val="none" w:sz="0" w:space="0" w:color="auto"/>
                          </w:divBdr>
                          <w:divsChild>
                            <w:div w:id="1255630084">
                              <w:marLeft w:val="0"/>
                              <w:marRight w:val="0"/>
                              <w:marTop w:val="0"/>
                              <w:marBottom w:val="0"/>
                              <w:divBdr>
                                <w:top w:val="none" w:sz="0" w:space="0" w:color="auto"/>
                                <w:left w:val="none" w:sz="0" w:space="0" w:color="auto"/>
                                <w:bottom w:val="none" w:sz="0" w:space="0" w:color="auto"/>
                                <w:right w:val="none" w:sz="0" w:space="0" w:color="auto"/>
                              </w:divBdr>
                              <w:divsChild>
                                <w:div w:id="884100143">
                                  <w:marLeft w:val="0"/>
                                  <w:marRight w:val="0"/>
                                  <w:marTop w:val="0"/>
                                  <w:marBottom w:val="0"/>
                                  <w:divBdr>
                                    <w:top w:val="none" w:sz="0" w:space="0" w:color="auto"/>
                                    <w:left w:val="none" w:sz="0" w:space="0" w:color="auto"/>
                                    <w:bottom w:val="none" w:sz="0" w:space="0" w:color="auto"/>
                                    <w:right w:val="none" w:sz="0" w:space="0" w:color="auto"/>
                                  </w:divBdr>
                                  <w:divsChild>
                                    <w:div w:id="160572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Ojo, Olusola</dc:creator>
  <cp:lastModifiedBy>new user</cp:lastModifiedBy>
  <cp:revision>2</cp:revision>
  <dcterms:created xsi:type="dcterms:W3CDTF">2012-10-28T07:20:00Z</dcterms:created>
  <dcterms:modified xsi:type="dcterms:W3CDTF">2012-10-28T07:20:00Z</dcterms:modified>
</cp:coreProperties>
</file>