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0" w:rsidRDefault="00430970">
      <w:r>
        <w:t>CLASS NOTES</w:t>
      </w:r>
    </w:p>
    <w:p w:rsidR="004E6F70" w:rsidRDefault="00430970">
      <w:bookmarkStart w:id="0" w:name="_GoBack"/>
      <w:bookmarkEnd w:id="0"/>
      <w:r w:rsidRPr="00430970">
        <w:t>By incorporating research-based practices, students benefit from taking notes in both linguistic and visual forms. Students learn better from understanding new concepts and provide rational organizing outlines.  Student attitudes and beliefs have a significant effect on success in school. Achievement can increase when teachers show the connection between effort and success. Homework can increase student understanding when assignments provide the opportunities needed to practice and apply new learning. Teachers communicate learning goals to students every day. Focus students on meeting those goals and greatly improve their chances of success. Increase students' readiness for learning with cues and questions that connect new ideas to existing knowledge. Simulation offer unique opportunities to enhance learning and allow students to test knowledge, gain experience, and practice skills.  Simulation offer unique opportunities to enhance learning and allow students to test knowledge, gain experience, and practice skills.</w:t>
      </w:r>
    </w:p>
    <w:sectPr w:rsidR="004E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70"/>
    <w:rsid w:val="00430970"/>
    <w:rsid w:val="004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2012-10-20T12:18:00Z</dcterms:created>
  <dcterms:modified xsi:type="dcterms:W3CDTF">2012-10-20T12:19:00Z</dcterms:modified>
</cp:coreProperties>
</file>