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07" w:rsidRDefault="00113007" w:rsidP="00113007">
      <w:r w:rsidRPr="00113007">
        <w:t xml:space="preserve"> In Special Education</w:t>
      </w:r>
      <w:r w:rsidR="00995A66">
        <w:t xml:space="preserve"> using the following reference </w:t>
      </w:r>
      <w:r>
        <w:t>to the  concept (and with other resources) answer</w:t>
      </w:r>
      <w:r w:rsidR="00817289">
        <w:t xml:space="preserve"> the following questions. Please  give references</w:t>
      </w:r>
      <w:r>
        <w:t xml:space="preserve"> </w:t>
      </w:r>
      <w:r w:rsidR="00817289">
        <w:t>.</w:t>
      </w:r>
    </w:p>
    <w:p w:rsidR="00113007" w:rsidRDefault="00113007" w:rsidP="00113007"/>
    <w:p w:rsidR="00113007" w:rsidRPr="00113007" w:rsidRDefault="00113007" w:rsidP="00113007">
      <w:r w:rsidRPr="00113007">
        <w:rPr>
          <w:b/>
        </w:rPr>
        <w:t>Being able to break a task into its constituent parts and identifying what skills will be needed to complete a curricular activity is an important part of modifying curriculum for special needs students. The formal process for performing this function is referred to as a task analysis</w:t>
      </w:r>
      <w:r w:rsidRPr="00113007">
        <w:t>.</w:t>
      </w:r>
    </w:p>
    <w:p w:rsidR="00113007" w:rsidRPr="00113007" w:rsidRDefault="00113007" w:rsidP="00113007">
      <w:r w:rsidRPr="00113007">
        <w:rPr>
          <w:noProof/>
        </w:rPr>
        <w:drawing>
          <wp:inline distT="0" distB="0" distL="0" distR="0">
            <wp:extent cx="3190875" cy="2362200"/>
            <wp:effectExtent l="0" t="0" r="9525" b="0"/>
            <wp:docPr id="1" name="Picture 1" descr="Steps in Task Analysis. 1. Define the instructional objective  what should the learner be able to do? 2. Break the desired outcome into its component parts. 3. Write down each separate skill. 4. Sequence the steps for teaching purposes, either for developing a procedural skill or for increasing levels of response difficulty. 5. Specify necessary prerequisite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ps in Task Analysis. 1. Define the instructional objective  what should the learner be able to do? 2. Break the desired outcome into its component parts. 3. Write down each separate skill. 4. Sequence the steps for teaching purposes, either for developing a procedural skill or for increasing levels of response difficulty. 5. Specify necessary prerequisite skil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0875" cy="2362200"/>
                    </a:xfrm>
                    <a:prstGeom prst="rect">
                      <a:avLst/>
                    </a:prstGeom>
                    <a:noFill/>
                    <a:ln>
                      <a:noFill/>
                    </a:ln>
                  </pic:spPr>
                </pic:pic>
              </a:graphicData>
            </a:graphic>
          </wp:inline>
        </w:drawing>
      </w:r>
    </w:p>
    <w:p w:rsidR="00113007" w:rsidRPr="00113007" w:rsidRDefault="00113007" w:rsidP="00113007">
      <w:bookmarkStart w:id="0" w:name="_GoBack"/>
      <w:r w:rsidRPr="00113007">
        <w:t xml:space="preserve">Reflecting on your </w:t>
      </w:r>
      <w:hyperlink r:id="rId7" w:history="1">
        <w:r w:rsidRPr="00113007">
          <w:rPr>
            <w:rStyle w:val="Hyperlink"/>
          </w:rPr>
          <w:t>Misunderstood Minds</w:t>
        </w:r>
      </w:hyperlink>
      <w:r w:rsidRPr="00113007">
        <w:t xml:space="preserve"> </w:t>
      </w:r>
      <w:bookmarkEnd w:id="0"/>
      <w:r w:rsidRPr="00113007">
        <w:t>Web research, complete the following:</w:t>
      </w:r>
    </w:p>
    <w:p w:rsidR="00113007" w:rsidRPr="00113007" w:rsidRDefault="00113007" w:rsidP="00113007">
      <w:pPr>
        <w:numPr>
          <w:ilvl w:val="0"/>
          <w:numId w:val="1"/>
        </w:numPr>
      </w:pPr>
      <w:r w:rsidRPr="00113007">
        <w:t>Analyze the purpose of a task analysis for special education students in relation to teaching reasoning, problem solving skills, study skills, organizational skills, and coping skills.</w:t>
      </w:r>
    </w:p>
    <w:p w:rsidR="00113007" w:rsidRPr="00113007" w:rsidRDefault="00113007" w:rsidP="00113007">
      <w:pPr>
        <w:numPr>
          <w:ilvl w:val="0"/>
          <w:numId w:val="1"/>
        </w:numPr>
      </w:pPr>
      <w:r>
        <w:t xml:space="preserve">What </w:t>
      </w:r>
      <w:r w:rsidRPr="00113007">
        <w:t xml:space="preserve">two specific tasks that you would like to teach. </w:t>
      </w:r>
      <w:r>
        <w:t xml:space="preserve"> Please d</w:t>
      </w:r>
      <w:r w:rsidRPr="00113007">
        <w:t>escribe your two tasks and create a task analysis for each of your two tasks showing the component parts that students would actually do for each task. Be sure to create specific, observable steps for each task analysis.</w:t>
      </w:r>
    </w:p>
    <w:p w:rsidR="00817289" w:rsidRDefault="00113007" w:rsidP="00113007">
      <w:pPr>
        <w:numPr>
          <w:ilvl w:val="0"/>
          <w:numId w:val="1"/>
        </w:numPr>
      </w:pPr>
      <w:r w:rsidRPr="00113007">
        <w:t>Using Bloom's Taxonomy</w:t>
      </w:r>
      <w:r>
        <w:t>;</w:t>
      </w:r>
      <w:r w:rsidRPr="00113007">
        <w:t xml:space="preserve"> </w:t>
      </w:r>
      <w:r>
        <w:t>a</w:t>
      </w:r>
      <w:r w:rsidRPr="00113007">
        <w:t>nalyze your tasks and apply all levels of the taxonomy as appropriate for your tasks. (</w:t>
      </w:r>
      <w:proofErr w:type="gramStart"/>
      <w:r w:rsidRPr="00113007">
        <w:t>use</w:t>
      </w:r>
      <w:proofErr w:type="gramEnd"/>
      <w:r w:rsidRPr="00113007">
        <w:t xml:space="preserve"> the revised version of Bloom's Taxonomy, which can be found easily online).</w:t>
      </w:r>
    </w:p>
    <w:p w:rsidR="00113007" w:rsidRDefault="00817289" w:rsidP="00113007">
      <w:pPr>
        <w:numPr>
          <w:ilvl w:val="0"/>
          <w:numId w:val="1"/>
        </w:numPr>
      </w:pPr>
      <w:r w:rsidRPr="00113007">
        <w:t>H</w:t>
      </w:r>
      <w:r w:rsidR="00113007" w:rsidRPr="00113007">
        <w:t>ow</w:t>
      </w:r>
      <w:r>
        <w:t xml:space="preserve"> does</w:t>
      </w:r>
      <w:r w:rsidR="00113007" w:rsidRPr="00113007">
        <w:t xml:space="preserve"> each level of Bl</w:t>
      </w:r>
      <w:r>
        <w:t xml:space="preserve">oom's Taxonomy applies to </w:t>
      </w:r>
      <w:proofErr w:type="gramStart"/>
      <w:r>
        <w:t xml:space="preserve">your </w:t>
      </w:r>
      <w:r w:rsidR="00113007" w:rsidRPr="00113007">
        <w:t xml:space="preserve"> tasks</w:t>
      </w:r>
      <w:proofErr w:type="gramEnd"/>
      <w:r w:rsidR="00113007" w:rsidRPr="00113007">
        <w:t xml:space="preserve">, and </w:t>
      </w:r>
      <w:r>
        <w:t xml:space="preserve"> how would you </w:t>
      </w:r>
      <w:r w:rsidR="00113007" w:rsidRPr="00113007">
        <w:t>demonstrate how you would try to move your students through the levels of the taxonomy toward higher levels of thinking.</w:t>
      </w:r>
    </w:p>
    <w:p w:rsidR="00817289" w:rsidRDefault="00817289" w:rsidP="00817289"/>
    <w:p w:rsidR="00817289" w:rsidRDefault="00817289" w:rsidP="00817289">
      <w:r>
        <w:rPr>
          <w:noProof/>
        </w:rPr>
        <w:lastRenderedPageBreak/>
        <w:drawing>
          <wp:inline distT="0" distB="0" distL="0" distR="0">
            <wp:extent cx="5934075" cy="6372225"/>
            <wp:effectExtent l="0" t="0" r="9525" b="9525"/>
            <wp:docPr id="5" name="Picture 5" descr="C:\Users\tvoyager1\Desktop\tech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voyager1\Desktop\techn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6372225"/>
                    </a:xfrm>
                    <a:prstGeom prst="rect">
                      <a:avLst/>
                    </a:prstGeom>
                    <a:noFill/>
                    <a:ln>
                      <a:noFill/>
                    </a:ln>
                  </pic:spPr>
                </pic:pic>
              </a:graphicData>
            </a:graphic>
          </wp:inline>
        </w:drawing>
      </w:r>
    </w:p>
    <w:p w:rsidR="00817289" w:rsidRDefault="00817289" w:rsidP="00817289"/>
    <w:p w:rsidR="00817289" w:rsidRDefault="00817289" w:rsidP="00817289"/>
    <w:p w:rsidR="00817289" w:rsidRPr="00113007" w:rsidRDefault="00817289" w:rsidP="00817289">
      <w:r>
        <w:rPr>
          <w:noProof/>
        </w:rPr>
        <w:lastRenderedPageBreak/>
        <w:drawing>
          <wp:inline distT="0" distB="0" distL="0" distR="0" wp14:anchorId="3212CDC0" wp14:editId="166C1179">
            <wp:extent cx="5943600" cy="4486275"/>
            <wp:effectExtent l="0" t="0" r="0" b="9525"/>
            <wp:docPr id="4" name="Picture 4" descr="C:\Users\tvoyager1\Desktop\bloomwhe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voyager1\Desktop\bloomwhee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86275"/>
                    </a:xfrm>
                    <a:prstGeom prst="rect">
                      <a:avLst/>
                    </a:prstGeom>
                    <a:noFill/>
                    <a:ln>
                      <a:noFill/>
                    </a:ln>
                  </pic:spPr>
                </pic:pic>
              </a:graphicData>
            </a:graphic>
          </wp:inline>
        </w:drawing>
      </w:r>
    </w:p>
    <w:p w:rsidR="00113007" w:rsidRPr="00113007" w:rsidRDefault="00817289" w:rsidP="00113007">
      <w:pPr>
        <w:numPr>
          <w:ilvl w:val="0"/>
          <w:numId w:val="1"/>
        </w:numPr>
      </w:pPr>
      <w:r>
        <w:t xml:space="preserve">How do we </w:t>
      </w:r>
      <w:r w:rsidR="00113007" w:rsidRPr="00113007">
        <w:t xml:space="preserve">modify each task for a student whose </w:t>
      </w:r>
      <w:r>
        <w:t>primary language is not English?</w:t>
      </w:r>
    </w:p>
    <w:p w:rsidR="00113007" w:rsidRPr="00113007" w:rsidRDefault="00113007" w:rsidP="00113007">
      <w:pPr>
        <w:numPr>
          <w:ilvl w:val="0"/>
          <w:numId w:val="1"/>
        </w:numPr>
      </w:pPr>
      <w:r w:rsidRPr="00113007">
        <w:t>What particular steps did you take and why?</w:t>
      </w:r>
    </w:p>
    <w:p w:rsidR="00113007" w:rsidRPr="00113007" w:rsidRDefault="00113007" w:rsidP="00113007">
      <w:pPr>
        <w:numPr>
          <w:ilvl w:val="0"/>
          <w:numId w:val="1"/>
        </w:numPr>
      </w:pPr>
      <w:r w:rsidRPr="00113007">
        <w:t>Did you find anything challenging about doing this? Explain.</w:t>
      </w:r>
    </w:p>
    <w:p w:rsidR="00ED5051" w:rsidRDefault="00ED5051"/>
    <w:sectPr w:rsidR="00ED5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A18F3"/>
    <w:multiLevelType w:val="multilevel"/>
    <w:tmpl w:val="BFFE1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007"/>
    <w:rsid w:val="00113007"/>
    <w:rsid w:val="00374BC8"/>
    <w:rsid w:val="003A73AF"/>
    <w:rsid w:val="004D37DF"/>
    <w:rsid w:val="004F2E6E"/>
    <w:rsid w:val="005D5514"/>
    <w:rsid w:val="006A0053"/>
    <w:rsid w:val="00817289"/>
    <w:rsid w:val="008E0F34"/>
    <w:rsid w:val="008F1992"/>
    <w:rsid w:val="00995A66"/>
    <w:rsid w:val="00AF28E2"/>
    <w:rsid w:val="00EC6ED1"/>
    <w:rsid w:val="00ED5051"/>
    <w:rsid w:val="00F21E3A"/>
    <w:rsid w:val="00FD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007"/>
    <w:rPr>
      <w:color w:val="0000FF" w:themeColor="hyperlink"/>
      <w:u w:val="single"/>
    </w:rPr>
  </w:style>
  <w:style w:type="paragraph" w:styleId="BalloonText">
    <w:name w:val="Balloon Text"/>
    <w:basedOn w:val="Normal"/>
    <w:link w:val="BalloonTextChar"/>
    <w:uiPriority w:val="99"/>
    <w:semiHidden/>
    <w:unhideWhenUsed/>
    <w:rsid w:val="00113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007"/>
    <w:rPr>
      <w:rFonts w:ascii="Tahoma" w:hAnsi="Tahoma" w:cs="Tahoma"/>
      <w:sz w:val="16"/>
      <w:szCs w:val="16"/>
    </w:rPr>
  </w:style>
  <w:style w:type="character" w:styleId="FollowedHyperlink">
    <w:name w:val="FollowedHyperlink"/>
    <w:basedOn w:val="DefaultParagraphFont"/>
    <w:uiPriority w:val="99"/>
    <w:semiHidden/>
    <w:unhideWhenUsed/>
    <w:rsid w:val="001130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007"/>
    <w:rPr>
      <w:color w:val="0000FF" w:themeColor="hyperlink"/>
      <w:u w:val="single"/>
    </w:rPr>
  </w:style>
  <w:style w:type="paragraph" w:styleId="BalloonText">
    <w:name w:val="Balloon Text"/>
    <w:basedOn w:val="Normal"/>
    <w:link w:val="BalloonTextChar"/>
    <w:uiPriority w:val="99"/>
    <w:semiHidden/>
    <w:unhideWhenUsed/>
    <w:rsid w:val="00113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007"/>
    <w:rPr>
      <w:rFonts w:ascii="Tahoma" w:hAnsi="Tahoma" w:cs="Tahoma"/>
      <w:sz w:val="16"/>
      <w:szCs w:val="16"/>
    </w:rPr>
  </w:style>
  <w:style w:type="character" w:styleId="FollowedHyperlink">
    <w:name w:val="FollowedHyperlink"/>
    <w:basedOn w:val="DefaultParagraphFont"/>
    <w:uiPriority w:val="99"/>
    <w:semiHidden/>
    <w:unhideWhenUsed/>
    <w:rsid w:val="001130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80489">
      <w:bodyDiv w:val="1"/>
      <w:marLeft w:val="150"/>
      <w:marRight w:val="150"/>
      <w:marTop w:val="0"/>
      <w:marBottom w:val="150"/>
      <w:divBdr>
        <w:top w:val="none" w:sz="0" w:space="0" w:color="auto"/>
        <w:left w:val="none" w:sz="0" w:space="0" w:color="auto"/>
        <w:bottom w:val="none" w:sz="0" w:space="0" w:color="auto"/>
        <w:right w:val="none" w:sz="0" w:space="0" w:color="auto"/>
      </w:divBdr>
      <w:divsChild>
        <w:div w:id="1169372127">
          <w:marLeft w:val="0"/>
          <w:marRight w:val="0"/>
          <w:marTop w:val="0"/>
          <w:marBottom w:val="135"/>
          <w:divBdr>
            <w:top w:val="single" w:sz="6" w:space="2" w:color="AAAAAA"/>
            <w:left w:val="single" w:sz="6" w:space="5" w:color="AAAAAA"/>
            <w:bottom w:val="single" w:sz="6" w:space="5" w:color="AAAAAA"/>
            <w:right w:val="single" w:sz="6" w:space="5" w:color="AAAAAA"/>
          </w:divBdr>
          <w:divsChild>
            <w:div w:id="1617129805">
              <w:marLeft w:val="0"/>
              <w:marRight w:val="0"/>
              <w:marTop w:val="0"/>
              <w:marBottom w:val="90"/>
              <w:divBdr>
                <w:top w:val="none" w:sz="0" w:space="0" w:color="auto"/>
                <w:left w:val="none" w:sz="0" w:space="0" w:color="auto"/>
                <w:bottom w:val="none" w:sz="0" w:space="0" w:color="auto"/>
                <w:right w:val="none" w:sz="0" w:space="0" w:color="auto"/>
              </w:divBdr>
              <w:divsChild>
                <w:div w:id="3288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javascript:loadPopupWithParm('http://www.pbs.org/wgbh/misunderstoodminds/index.html','700','4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tvoyager1</dc:creator>
  <cp:lastModifiedBy>tvoyager1</cp:lastModifiedBy>
  <cp:revision>3</cp:revision>
  <dcterms:created xsi:type="dcterms:W3CDTF">2012-10-05T16:08:00Z</dcterms:created>
  <dcterms:modified xsi:type="dcterms:W3CDTF">2012-10-05T17:07:00Z</dcterms:modified>
</cp:coreProperties>
</file>