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96" w:rsidRPr="00685F96" w:rsidRDefault="00685F96" w:rsidP="00685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85F96" w:rsidRPr="00685F96" w:rsidRDefault="00685F96" w:rsidP="00685F96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F96">
        <w:rPr>
          <w:rFonts w:ascii="Times New Roman" w:eastAsia="Calibri" w:hAnsi="Times New Roman" w:cs="Times New Roman"/>
          <w:sz w:val="24"/>
          <w:szCs w:val="24"/>
        </w:rPr>
        <w:t>Mini Case GM vs. Toyota</w:t>
      </w:r>
    </w:p>
    <w:p w:rsidR="00685F96" w:rsidRPr="00685F96" w:rsidRDefault="00685F96" w:rsidP="00685F96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Common-sized income statement</w:t>
      </w:r>
    </w:p>
    <w:p w:rsidR="00685F96" w:rsidRPr="00685F96" w:rsidRDefault="00685F96" w:rsidP="00685F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18"/>
        <w:gridCol w:w="1359"/>
        <w:gridCol w:w="18"/>
        <w:gridCol w:w="1350"/>
        <w:gridCol w:w="18"/>
        <w:gridCol w:w="1287"/>
      </w:tblGrid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Toyota 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Common-Sized Income Statement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5F96" w:rsidRPr="00685F96" w:rsidRDefault="00685F96" w:rsidP="0068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2008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2009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Sales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$262,394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100.0%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$172,749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100.0%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Cost of goods sold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199,912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73.5%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129,100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74.7%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Gross profit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62,482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26.5%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43,649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25.3%</w:t>
            </w:r>
          </w:p>
        </w:tc>
      </w:tr>
      <w:tr w:rsidR="00685F96" w:rsidRPr="00685F96" w:rsidTr="00951EE3">
        <w:trPr>
          <w:trHeight w:val="63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96" w:rsidRPr="00685F96" w:rsidRDefault="00685F96" w:rsidP="00685F96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Selling, general, and administrative expenses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24,938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9.5%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25,804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12.3%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Depreciation and amortization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14,883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5.7%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15,221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7.3%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Operating profit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22,661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8.6%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(4,693)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-2.2%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Interest expense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460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0.2%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477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0.2%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proofErr w:type="spellStart"/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Nonoperating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income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4,043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1.5%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147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0.1%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Taxable Income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26,244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10.0%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(5,023)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-2.4%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Income Taxes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9,098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3.5%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(275)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-0.3%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Net income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17,146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6.5%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(4,448)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-2.1%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bidi="th-TH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General Motors 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Common-Sized Income Statement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5F96" w:rsidRPr="00685F96" w:rsidRDefault="00685F96" w:rsidP="0068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2007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2008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Sales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$179,984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100.0%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$148,979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100.0%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    Cost of goods sold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160,856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89.4%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149,311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100.2%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Gross profit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19,128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10.6%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149.311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–0.2%</w:t>
            </w:r>
          </w:p>
        </w:tc>
      </w:tr>
      <w:tr w:rsidR="00685F96" w:rsidRPr="00685F96" w:rsidTr="00951EE3">
        <w:trPr>
          <w:trHeight w:val="63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    Selling, general, and administrative expenses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14,412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8.0%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149,311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9.9%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    Depreciation and amortization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9,513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5.3%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9,931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6.7%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Operating profit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(4,797)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–2.7%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(25,064)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–16.8%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    Interest expense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3,307 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1.8%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3,055 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2.1%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    </w:t>
            </w:r>
            <w:proofErr w:type="spellStart"/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Nonoperating</w:t>
            </w:r>
            <w:proofErr w:type="spellEnd"/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income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1,969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1.1%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(975)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–0.7%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Taxable Income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(6,135)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–3.4%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(29,094)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–19.5%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    Income Taxes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37,162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20.6%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1,766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10.2%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Income before extraordinary items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(43,297)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–24.1%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(30,860)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–20.7%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   Extraordinary items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4,565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2.5%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    —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  —</w:t>
            </w:r>
          </w:p>
        </w:tc>
      </w:tr>
      <w:tr w:rsidR="00685F96" w:rsidRPr="00685F96" w:rsidTr="00951EE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Net income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(38,732)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–21.5%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(30,860)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F96" w:rsidRPr="00685F96" w:rsidRDefault="00685F96" w:rsidP="0068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685F9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–20.7%</w:t>
            </w:r>
          </w:p>
        </w:tc>
      </w:tr>
    </w:tbl>
    <w:p w:rsidR="00685F96" w:rsidRPr="00685F96" w:rsidRDefault="00685F96" w:rsidP="00685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pBdr>
          <w:bottom w:val="single" w:sz="4" w:space="1" w:color="auto"/>
        </w:pBdr>
        <w:tabs>
          <w:tab w:val="left" w:pos="666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Toyota</w:t>
      </w:r>
    </w:p>
    <w:p w:rsidR="00685F96" w:rsidRPr="00685F96" w:rsidRDefault="00685F96" w:rsidP="00685F96">
      <w:pPr>
        <w:pBdr>
          <w:bottom w:val="single" w:sz="4" w:space="1" w:color="auto"/>
        </w:pBdr>
        <w:tabs>
          <w:tab w:val="left" w:pos="5040"/>
          <w:tab w:val="left" w:pos="82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Common-Sized Balance Sheet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2008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2009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Assets: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Cash &amp; Equivalents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$23,012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7.1%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$30,386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10.3%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Accounts receivables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68,519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21.1%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54,181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19.3%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 xml:space="preserve">Inventories 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18,222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5.6%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14,857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5.0%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Other current assets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10,880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3.4%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12,601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4.3%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Total current assets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120,633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37.2%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115,025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39.9%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Gross plant, property &amp; equipment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173,633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53.6%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175,027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59.2%</w:t>
      </w:r>
    </w:p>
    <w:p w:rsidR="00685F96" w:rsidRPr="00685F96" w:rsidRDefault="00685F96" w:rsidP="00685F96">
      <w:pPr>
        <w:tabs>
          <w:tab w:val="right" w:pos="4770"/>
          <w:tab w:val="right" w:pos="6120"/>
          <w:tab w:val="right" w:pos="801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Accumulated depreciation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(95,661)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–29.5%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(99,677)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–33.7%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Net plant, property &amp; equipment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77,972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24.1%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75,350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25.5%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Investments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0.0%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0.0%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Intangibles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0.0%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0.0%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Other assets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125,363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38.7%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105,482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35.7%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Total assets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>$323,968</w:t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ab/>
        <w:t>100.0%</w:t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ab/>
        <w:t>$295,857</w:t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ab/>
        <w:t>100.0%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Liabilities: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Accounts payable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$22,086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6.8%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$13,229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4.5%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Notes payable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46,124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14.2%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48,627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16.4%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Accrued expenses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16,039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5.0%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15,684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5.3%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Short-term notes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0.0%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0.0%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Income taxes payable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3,050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0.9%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522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0.2%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Other current liabilities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31,882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9.8%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29,739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10.1%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Total Current liabilities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119,181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36.8%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107,801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36.4%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Long term notes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59,706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18.4%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64,150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21.7%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Deferred taxes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10,969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3.4%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6,539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2.2%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Other long-term liabilities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15,642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4.8%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14,942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5.1%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Total Liabilities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205,498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63.4%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193,432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65.4%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Common stock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3,963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1.2%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4,042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1.4%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Paid-in capital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4,966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1.5%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5,102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1.7%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Retained earnings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121,443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37.5%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106,117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35.9%</w:t>
      </w:r>
    </w:p>
    <w:p w:rsidR="00685F96" w:rsidRPr="00685F96" w:rsidRDefault="00685F96" w:rsidP="00685F96">
      <w:pPr>
        <w:tabs>
          <w:tab w:val="right" w:pos="4770"/>
          <w:tab w:val="right" w:pos="6120"/>
          <w:tab w:val="right" w:pos="801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Less:  Treasury stock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(11,902)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–3.7%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(12,836)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–4.3%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 xml:space="preserve">Common equity 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118,470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36.6%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102,425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34.6%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Total liabilities and equity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>$323,968</w:t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ab/>
        <w:t>100.0%</w:t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ab/>
        <w:t>$295,857</w:t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ab/>
        <w:t>100.0%</w:t>
      </w:r>
    </w:p>
    <w:p w:rsidR="00685F96" w:rsidRPr="00685F96" w:rsidRDefault="00685F96" w:rsidP="00685F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tabs>
          <w:tab w:val="left" w:pos="3780"/>
          <w:tab w:val="center" w:pos="684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General Motors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85F96" w:rsidRPr="00685F96" w:rsidRDefault="00685F96" w:rsidP="00685F96">
      <w:pPr>
        <w:pBdr>
          <w:bottom w:val="single" w:sz="4" w:space="1" w:color="auto"/>
        </w:pBdr>
        <w:tabs>
          <w:tab w:val="left" w:pos="5040"/>
          <w:tab w:val="left" w:pos="82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Common-Sized Balance Sheet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2008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2009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Assets: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Cash &amp; Equivalents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$26,956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18.1%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$14,066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15.4%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Accounts receivables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9,659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6.5%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7,711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8.5%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 xml:space="preserve">Inventories 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14,939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10.0%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13,042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14.3%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Other current assets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8,849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5.9%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6,505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7.1%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Total current assets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60,403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40.6%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41.324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45.4%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Gross plant, property &amp; equipment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97,319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65.4%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86,919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95.5%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Accumulated depreciation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47,590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32.0%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45,042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49.5%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Net plant, property &amp; equipment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49,729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33.4%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41,877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46.0%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Investments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—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0.0%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0.0%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Intangibles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0.0%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0.0%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Other assets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38,751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26.0%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7,846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8.6%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Total assets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>$148,883</w:t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ab/>
        <w:t>100.0%</w:t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ab/>
        <w:t>$91,047</w:t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ab/>
        <w:t>100.0%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5F96">
        <w:rPr>
          <w:rFonts w:ascii="Times New Roman" w:eastAsia="Times New Roman" w:hAnsi="Times New Roman" w:cs="Times New Roman"/>
          <w:sz w:val="24"/>
          <w:szCs w:val="24"/>
          <w:lang w:val="fr-FR"/>
        </w:rPr>
        <w:t>Liabilities: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5F96">
        <w:rPr>
          <w:rFonts w:ascii="Times New Roman" w:eastAsia="Times New Roman" w:hAnsi="Times New Roman" w:cs="Times New Roman"/>
          <w:sz w:val="24"/>
          <w:szCs w:val="24"/>
          <w:lang w:val="fr-FR"/>
        </w:rPr>
        <w:t>Accounts payable</w:t>
      </w:r>
      <w:r w:rsidRPr="00685F9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$29,439</w:t>
      </w:r>
      <w:r w:rsidRPr="00685F9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19.8%</w:t>
      </w:r>
      <w:r w:rsidRPr="00685F9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$22,236</w:t>
      </w:r>
      <w:r w:rsidRPr="00685F9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24.4%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5F96">
        <w:rPr>
          <w:rFonts w:ascii="Times New Roman" w:eastAsia="Times New Roman" w:hAnsi="Times New Roman" w:cs="Times New Roman"/>
          <w:sz w:val="24"/>
          <w:szCs w:val="24"/>
          <w:lang w:val="fr-FR"/>
        </w:rPr>
        <w:t>Notes payable</w:t>
      </w:r>
      <w:r w:rsidRPr="00685F9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6,047</w:t>
      </w:r>
      <w:r w:rsidRPr="00685F9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4.1%</w:t>
      </w:r>
      <w:r w:rsidRPr="00685F9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15,754</w:t>
      </w:r>
      <w:r w:rsidRPr="00685F9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17.3%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Accrued expenses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34,024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22.9%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35,921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39.5%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Short-term notes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—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0.0%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0.0%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Other current liabilities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5,813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3.9%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1,822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2.0%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Total Current liabilities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75,323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50.6%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75,733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83.2%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Long term notes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33,384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22.4%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29,594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32.5%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Post-retirement benefits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47,375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31.8%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28,919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31.8%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Pension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11,381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7.6%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25,178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27.7%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Other long-term liabilities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18,514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12.4%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17,777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19.5%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Total Liabilities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185,977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124.9%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177,201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194.6%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Common stock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943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0.6%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1,017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1.1%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Paid-in capital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15,319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10.3%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15,755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  <w:t>17.3%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Retained earnings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>(53,356)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–35.8%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(102,926)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–113.0%</w:t>
      </w:r>
    </w:p>
    <w:p w:rsidR="00685F96" w:rsidRPr="00685F96" w:rsidRDefault="00685F96" w:rsidP="00685F96">
      <w:pPr>
        <w:tabs>
          <w:tab w:val="right" w:pos="4770"/>
          <w:tab w:val="right" w:pos="6120"/>
          <w:tab w:val="right" w:pos="801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Common equity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(37,094)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–24.9%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(86,154)</w:t>
      </w:r>
      <w:r w:rsidRPr="00685F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–94.6%</w:t>
      </w:r>
    </w:p>
    <w:p w:rsidR="00685F96" w:rsidRPr="00685F96" w:rsidRDefault="00685F96" w:rsidP="00685F96">
      <w:pPr>
        <w:tabs>
          <w:tab w:val="right" w:pos="4680"/>
          <w:tab w:val="right" w:pos="6120"/>
          <w:tab w:val="right" w:pos="7920"/>
          <w:tab w:val="right" w:pos="92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685F96">
        <w:rPr>
          <w:rFonts w:ascii="Times New Roman" w:eastAsia="Times New Roman" w:hAnsi="Times New Roman" w:cs="Times New Roman"/>
          <w:sz w:val="24"/>
          <w:szCs w:val="24"/>
        </w:rPr>
        <w:t>Total liabilities and equity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>$148,883</w:t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ab/>
        <w:t>100.0%</w:t>
      </w:r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ab/>
        <w:t>$91</w:t>
      </w:r>
      <w:proofErr w:type="gramStart"/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>,0447</w:t>
      </w:r>
      <w:proofErr w:type="gramEnd"/>
      <w:r w:rsidRPr="00685F96">
        <w:rPr>
          <w:rFonts w:ascii="Times New Roman" w:eastAsia="Times New Roman" w:hAnsi="Times New Roman" w:cs="Times New Roman"/>
          <w:sz w:val="24"/>
          <w:szCs w:val="24"/>
          <w:u w:val="double"/>
        </w:rPr>
        <w:tab/>
        <w:t>100.0%</w:t>
      </w:r>
    </w:p>
    <w:p w:rsidR="00685F96" w:rsidRPr="00685F96" w:rsidRDefault="00685F96" w:rsidP="00685F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F96" w:rsidRPr="00685F96" w:rsidRDefault="00685F96" w:rsidP="00685F96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b/>
          <w:sz w:val="24"/>
          <w:szCs w:val="24"/>
        </w:rPr>
        <w:t>Prepare a common-size income statement and common-size balance sheet for each firm for both years.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F96" w:rsidRPr="00685F96" w:rsidRDefault="00685F96" w:rsidP="00685F96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b/>
          <w:sz w:val="24"/>
          <w:szCs w:val="24"/>
        </w:rPr>
        <w:t>How much profit (loss) was each company making per dollar of sales?</w:t>
      </w:r>
      <w:r w:rsidRPr="00685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F96" w:rsidRPr="00685F96" w:rsidRDefault="00685F96" w:rsidP="00685F96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b/>
          <w:sz w:val="24"/>
          <w:szCs w:val="24"/>
        </w:rPr>
        <w:t>To what would you attribute any differences?</w:t>
      </w:r>
    </w:p>
    <w:p w:rsidR="00685F96" w:rsidRPr="00685F96" w:rsidRDefault="00685F96" w:rsidP="00685F96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b/>
          <w:sz w:val="24"/>
          <w:szCs w:val="24"/>
        </w:rPr>
        <w:t>What difference do you notice in the common-sized balance sheets that could account for the problems of GM relative to Toyota?</w:t>
      </w:r>
    </w:p>
    <w:p w:rsidR="00685F96" w:rsidRPr="00685F96" w:rsidRDefault="00685F96" w:rsidP="00685F96">
      <w:pPr>
        <w:spacing w:after="0" w:line="48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85F9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685F96" w:rsidRPr="00685F96" w:rsidRDefault="00685F96" w:rsidP="00685F96">
      <w:pPr>
        <w:spacing w:after="0" w:line="48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85F96" w:rsidRPr="00685F96" w:rsidRDefault="00685F96" w:rsidP="00685F96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0327B" w:rsidRPr="00685F96" w:rsidRDefault="0050327B" w:rsidP="00685F96">
      <w:pPr>
        <w:keepNext/>
        <w:keepLines/>
        <w:spacing w:before="480" w:after="0" w:line="480" w:lineRule="auto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ja-JP"/>
        </w:rPr>
      </w:pPr>
    </w:p>
    <w:sectPr w:rsidR="0050327B" w:rsidRPr="00685F96" w:rsidSect="00EA2AD8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F0" w:rsidRDefault="002855F0" w:rsidP="00685F96">
      <w:pPr>
        <w:spacing w:after="0" w:line="240" w:lineRule="auto"/>
      </w:pPr>
      <w:r>
        <w:separator/>
      </w:r>
    </w:p>
  </w:endnote>
  <w:endnote w:type="continuationSeparator" w:id="0">
    <w:p w:rsidR="002855F0" w:rsidRDefault="002855F0" w:rsidP="0068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F0" w:rsidRDefault="002855F0" w:rsidP="00685F96">
      <w:pPr>
        <w:spacing w:after="0" w:line="240" w:lineRule="auto"/>
      </w:pPr>
      <w:r>
        <w:separator/>
      </w:r>
    </w:p>
  </w:footnote>
  <w:footnote w:type="continuationSeparator" w:id="0">
    <w:p w:rsidR="002855F0" w:rsidRDefault="002855F0" w:rsidP="0068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7E4"/>
    <w:multiLevelType w:val="hybridMultilevel"/>
    <w:tmpl w:val="9EA82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C"/>
    <w:rsid w:val="002855F0"/>
    <w:rsid w:val="0050327B"/>
    <w:rsid w:val="00685F96"/>
    <w:rsid w:val="009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5F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5F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5F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5F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665</Words>
  <Characters>3793</Characters>
  <Application>Microsoft Office Word</Application>
  <DocSecurity>0</DocSecurity>
  <Lines>31</Lines>
  <Paragraphs>8</Paragraphs>
  <ScaleCrop>false</ScaleCrop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2012-08-18T13:56:00Z</dcterms:created>
  <dcterms:modified xsi:type="dcterms:W3CDTF">2012-08-18T13:59:00Z</dcterms:modified>
</cp:coreProperties>
</file>