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2CE8" w14:textId="77777777" w:rsidR="00BD482D" w:rsidRPr="00BD482D" w:rsidRDefault="00BD482D" w:rsidP="00BD482D">
      <w:pPr>
        <w:ind w:left="720"/>
        <w:rPr>
          <w:b/>
          <w:sz w:val="28"/>
          <w:szCs w:val="28"/>
          <w:u w:val="single"/>
        </w:rPr>
      </w:pPr>
      <w:r w:rsidRPr="00BD482D">
        <w:rPr>
          <w:b/>
          <w:sz w:val="28"/>
          <w:szCs w:val="28"/>
          <w:u w:val="single"/>
        </w:rPr>
        <w:t>Dosa</w:t>
      </w:r>
      <w:r w:rsidR="00BC7030">
        <w:rPr>
          <w:b/>
          <w:sz w:val="28"/>
          <w:szCs w:val="28"/>
          <w:u w:val="single"/>
        </w:rPr>
        <w:t>ge Error Calculations</w:t>
      </w:r>
    </w:p>
    <w:p w14:paraId="501AACC7" w14:textId="77777777" w:rsidR="00BD482D" w:rsidRPr="00F660AF" w:rsidRDefault="00BD482D" w:rsidP="00BD482D">
      <w:pPr>
        <w:ind w:left="720"/>
        <w:rPr>
          <w:sz w:val="24"/>
          <w:szCs w:val="20"/>
        </w:rPr>
      </w:pPr>
      <w:r w:rsidRPr="00F660AF">
        <w:rPr>
          <w:sz w:val="24"/>
          <w:szCs w:val="20"/>
        </w:rPr>
        <w:t xml:space="preserve">Last month Hometown Hospital admitted more than the usual number of patients due to a </w:t>
      </w:r>
      <w:r w:rsidR="003C3FBA" w:rsidRPr="00F660AF">
        <w:rPr>
          <w:sz w:val="24"/>
          <w:szCs w:val="20"/>
        </w:rPr>
        <w:t>severe strep</w:t>
      </w:r>
      <w:r w:rsidR="00A4771E" w:rsidRPr="00F660AF">
        <w:rPr>
          <w:sz w:val="24"/>
          <w:szCs w:val="20"/>
        </w:rPr>
        <w:t xml:space="preserve">tococcus outbreak in the area.  The outbreak </w:t>
      </w:r>
      <w:r w:rsidRPr="00F660AF">
        <w:rPr>
          <w:sz w:val="24"/>
          <w:szCs w:val="20"/>
        </w:rPr>
        <w:t xml:space="preserve">was widespread </w:t>
      </w:r>
      <w:r w:rsidR="00A4771E" w:rsidRPr="00F660AF">
        <w:rPr>
          <w:sz w:val="24"/>
          <w:szCs w:val="20"/>
        </w:rPr>
        <w:t>causing hospitalization for</w:t>
      </w:r>
      <w:r w:rsidRPr="00F660AF">
        <w:rPr>
          <w:sz w:val="24"/>
          <w:szCs w:val="20"/>
        </w:rPr>
        <w:t xml:space="preserve"> men, women, and children of all ages.  Unfortunately, there were some major complications that developed with these patients.  These severe cases are still in critical condition.</w:t>
      </w:r>
    </w:p>
    <w:p w14:paraId="2A6328BC" w14:textId="77777777" w:rsidR="00BD482D" w:rsidRPr="00F660AF" w:rsidRDefault="00BD482D" w:rsidP="00BD482D">
      <w:pPr>
        <w:ind w:left="720"/>
        <w:rPr>
          <w:sz w:val="24"/>
          <w:szCs w:val="20"/>
        </w:rPr>
      </w:pPr>
      <w:r w:rsidRPr="00F660AF">
        <w:rPr>
          <w:sz w:val="24"/>
          <w:szCs w:val="20"/>
        </w:rPr>
        <w:t xml:space="preserve">Hospital officials have gathered some basic chart data from the patients that were admitted during a 3-day period.  </w:t>
      </w:r>
    </w:p>
    <w:tbl>
      <w:tblPr>
        <w:tblW w:w="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04"/>
        <w:gridCol w:w="1245"/>
      </w:tblGrid>
      <w:tr w:rsidR="00A4771E" w:rsidRPr="00322AF8" w14:paraId="2A6D94CE" w14:textId="77777777" w:rsidTr="00A4771E">
        <w:trPr>
          <w:trHeight w:val="127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91E70FD" w14:textId="77777777" w:rsidR="00A4771E" w:rsidRDefault="00A4771E" w:rsidP="00B5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Patient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E178B1" w14:textId="77777777" w:rsidR="00A4771E" w:rsidRDefault="00A4771E" w:rsidP="00B55C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Gender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E015E2" w14:textId="77777777" w:rsidR="00A4771E" w:rsidRDefault="00A4771E" w:rsidP="00B55C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Weight in pounds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AB47B69" w14:textId="77777777" w:rsidR="00A4771E" w:rsidRDefault="00A4771E" w:rsidP="00B55C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Dosage received (morning) in mg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8EF2BBC" w14:textId="77777777" w:rsidR="00A4771E" w:rsidRDefault="00A4771E" w:rsidP="00A477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Dosage received (evening) in mg</w:t>
            </w:r>
          </w:p>
        </w:tc>
      </w:tr>
      <w:tr w:rsidR="00B45F6D" w:rsidRPr="00322AF8" w14:paraId="4637F6FE" w14:textId="77777777" w:rsidTr="008808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25D94" w14:textId="77777777" w:rsidR="00B45F6D" w:rsidRDefault="00F660AF" w:rsidP="00B45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4FCE031" w14:textId="77777777" w:rsidR="00B45F6D" w:rsidRDefault="00B45F6D" w:rsidP="00B45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18115" w14:textId="77777777" w:rsidR="00B45F6D" w:rsidRDefault="00B45F6D" w:rsidP="00B45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A31CED5" w14:textId="77777777" w:rsidR="00B45F6D" w:rsidRDefault="00B45F6D" w:rsidP="00B45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3D890CE" w14:textId="77777777" w:rsidR="00B45F6D" w:rsidRDefault="00B45F6D" w:rsidP="00B45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</w:tr>
      <w:tr w:rsidR="00F660AF" w:rsidRPr="00322AF8" w14:paraId="78649CE3" w14:textId="77777777" w:rsidTr="00F660A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B450A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647783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499F34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76D53BA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831C524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</w:tr>
      <w:tr w:rsidR="00F660AF" w:rsidRPr="00322AF8" w14:paraId="3C1EF461" w14:textId="77777777" w:rsidTr="008808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3B41D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19BEC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768FB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1931A28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435F5A7B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2646</w:t>
            </w:r>
          </w:p>
        </w:tc>
      </w:tr>
      <w:tr w:rsidR="00F660AF" w:rsidRPr="00322AF8" w14:paraId="3961B28A" w14:textId="77777777" w:rsidTr="008808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202F6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8430E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11F97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0A5C3D7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256DCCE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</w:tr>
      <w:tr w:rsidR="00F660AF" w:rsidRPr="00322AF8" w14:paraId="7EA6E9DC" w14:textId="77777777" w:rsidTr="008808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B1A97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8177A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990A3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0AEBDF1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3AB9A2CA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</w:tr>
      <w:tr w:rsidR="00F660AF" w:rsidRPr="00322AF8" w14:paraId="123FA6AC" w14:textId="77777777" w:rsidTr="00F660A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68BE4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11841E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064805" w14:textId="77777777" w:rsidR="00F660AF" w:rsidRDefault="00F660AF" w:rsidP="00F66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005A87A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41D4729" w14:textId="77777777" w:rsidR="00F660AF" w:rsidRDefault="00F660AF" w:rsidP="00F66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</w:tr>
    </w:tbl>
    <w:p w14:paraId="2EE9BF7F" w14:textId="77777777" w:rsidR="00BD482D" w:rsidRPr="00F660AF" w:rsidRDefault="00BD482D" w:rsidP="00BD482D">
      <w:pPr>
        <w:ind w:left="720"/>
        <w:rPr>
          <w:sz w:val="24"/>
          <w:szCs w:val="20"/>
        </w:rPr>
      </w:pPr>
      <w:r w:rsidRPr="00F660AF">
        <w:rPr>
          <w:sz w:val="24"/>
          <w:szCs w:val="20"/>
        </w:rPr>
        <w:t>Each patient received the same medication:</w:t>
      </w:r>
      <w:r w:rsidRPr="00F660AF">
        <w:rPr>
          <w:sz w:val="24"/>
          <w:szCs w:val="20"/>
        </w:rPr>
        <w:tab/>
      </w:r>
    </w:p>
    <w:p w14:paraId="586428A7" w14:textId="77777777" w:rsidR="00BD482D" w:rsidRPr="00F660AF" w:rsidRDefault="00A4771E" w:rsidP="00BD482D">
      <w:pPr>
        <w:ind w:left="720"/>
        <w:rPr>
          <w:sz w:val="24"/>
          <w:szCs w:val="20"/>
        </w:rPr>
      </w:pPr>
      <w:r w:rsidRPr="00F660AF">
        <w:rPr>
          <w:b/>
          <w:i/>
          <w:sz w:val="24"/>
          <w:szCs w:val="20"/>
        </w:rPr>
        <w:t>Keflex</w:t>
      </w:r>
      <w:r w:rsidR="00BD482D" w:rsidRPr="00F660AF">
        <w:rPr>
          <w:sz w:val="24"/>
          <w:szCs w:val="20"/>
        </w:rPr>
        <w:t xml:space="preserve"> </w:t>
      </w:r>
      <w:r w:rsidR="00C47811" w:rsidRPr="00F660AF">
        <w:rPr>
          <w:i/>
          <w:sz w:val="24"/>
          <w:szCs w:val="20"/>
        </w:rPr>
        <w:t>(20</w:t>
      </w:r>
      <w:r w:rsidRPr="00F660AF">
        <w:rPr>
          <w:i/>
          <w:sz w:val="24"/>
          <w:szCs w:val="20"/>
        </w:rPr>
        <w:t xml:space="preserve">mg/kg/day to be given in two doses, </w:t>
      </w:r>
      <w:r w:rsidR="00BD482D" w:rsidRPr="00F660AF">
        <w:rPr>
          <w:i/>
          <w:sz w:val="24"/>
          <w:szCs w:val="20"/>
        </w:rPr>
        <w:t>not to exceed recommended dosage in a 24 hour period)</w:t>
      </w:r>
    </w:p>
    <w:p w14:paraId="15786D61" w14:textId="77777777" w:rsidR="00BD482D" w:rsidRPr="00F660AF" w:rsidRDefault="00BD482D" w:rsidP="00BD482D">
      <w:pPr>
        <w:ind w:left="720"/>
        <w:rPr>
          <w:sz w:val="24"/>
          <w:szCs w:val="20"/>
        </w:rPr>
      </w:pPr>
      <w:r w:rsidRPr="00F660AF">
        <w:rPr>
          <w:sz w:val="24"/>
          <w:szCs w:val="20"/>
        </w:rPr>
        <w:t xml:space="preserve">As an outside evaluator, your job is to determine if this data is correct and report your findings. This information will be used during an </w:t>
      </w:r>
      <w:r w:rsidR="00A4771E" w:rsidRPr="00F660AF">
        <w:rPr>
          <w:sz w:val="24"/>
          <w:szCs w:val="20"/>
        </w:rPr>
        <w:t xml:space="preserve">inquiry of hospital personnel. </w:t>
      </w:r>
      <w:r w:rsidRPr="00F660AF">
        <w:rPr>
          <w:sz w:val="24"/>
          <w:szCs w:val="20"/>
        </w:rPr>
        <w:t>This is to investigate the possible liability of the hospital and/or the drug manufacturer.</w:t>
      </w:r>
    </w:p>
    <w:p w14:paraId="4808EC7E" w14:textId="77777777" w:rsidR="00BD482D" w:rsidRPr="00F660AF" w:rsidRDefault="00BD482D" w:rsidP="00BD482D">
      <w:pPr>
        <w:ind w:left="720"/>
        <w:rPr>
          <w:b/>
          <w:sz w:val="24"/>
        </w:rPr>
      </w:pPr>
      <w:r w:rsidRPr="00F660AF">
        <w:rPr>
          <w:b/>
          <w:sz w:val="24"/>
        </w:rPr>
        <w:t>Your report should be include the following information:</w:t>
      </w:r>
    </w:p>
    <w:p w14:paraId="196577D7" w14:textId="77777777" w:rsidR="00BD482D" w:rsidRPr="00F660AF" w:rsidRDefault="00BD482D" w:rsidP="00F660AF">
      <w:pPr>
        <w:pStyle w:val="ListParagraph"/>
        <w:numPr>
          <w:ilvl w:val="0"/>
          <w:numId w:val="1"/>
        </w:numPr>
        <w:spacing w:after="200" w:line="276" w:lineRule="auto"/>
        <w:ind w:left="900" w:hanging="180"/>
        <w:rPr>
          <w:szCs w:val="22"/>
        </w:rPr>
      </w:pPr>
      <w:r w:rsidRPr="00F660AF">
        <w:rPr>
          <w:szCs w:val="22"/>
        </w:rPr>
        <w:t>A chart indicating patient, gender, weigh</w:t>
      </w:r>
      <w:r w:rsidR="0036600A" w:rsidRPr="00F660AF">
        <w:rPr>
          <w:szCs w:val="22"/>
        </w:rPr>
        <w:t xml:space="preserve">t </w:t>
      </w:r>
      <w:r w:rsidRPr="00F660AF">
        <w:rPr>
          <w:szCs w:val="22"/>
        </w:rPr>
        <w:t>and recom</w:t>
      </w:r>
      <w:r w:rsidR="0036600A" w:rsidRPr="00F660AF">
        <w:rPr>
          <w:szCs w:val="22"/>
        </w:rPr>
        <w:t>mended dosage for each patient</w:t>
      </w:r>
      <w:r w:rsidRPr="00F660AF">
        <w:rPr>
          <w:szCs w:val="22"/>
        </w:rPr>
        <w:t xml:space="preserve">.  </w:t>
      </w:r>
      <w:r w:rsidRPr="00F660AF">
        <w:rPr>
          <w:i/>
          <w:szCs w:val="22"/>
        </w:rPr>
        <w:t>Excel might be useful for this!</w:t>
      </w:r>
    </w:p>
    <w:p w14:paraId="64B33351" w14:textId="77777777" w:rsidR="00BD482D" w:rsidRPr="00F660AF" w:rsidRDefault="00BD482D" w:rsidP="00F660AF">
      <w:pPr>
        <w:pStyle w:val="ListParagraph"/>
        <w:numPr>
          <w:ilvl w:val="0"/>
          <w:numId w:val="1"/>
        </w:numPr>
        <w:spacing w:after="200" w:line="276" w:lineRule="auto"/>
        <w:ind w:left="900" w:hanging="180"/>
        <w:rPr>
          <w:szCs w:val="22"/>
          <w:u w:val="single"/>
        </w:rPr>
      </w:pPr>
      <w:r w:rsidRPr="00F660AF">
        <w:rPr>
          <w:szCs w:val="22"/>
        </w:rPr>
        <w:t xml:space="preserve">If discrepancies are found, indicate the error(s) with a </w:t>
      </w:r>
      <w:r w:rsidRPr="00F660AF">
        <w:rPr>
          <w:szCs w:val="22"/>
          <w:u w:val="single"/>
        </w:rPr>
        <w:t>detailed report of what findings you discovered.  Give a detailed analysis for every error found with the corrections noted.</w:t>
      </w:r>
    </w:p>
    <w:p w14:paraId="49C49DD1" w14:textId="77777777" w:rsidR="0036600A" w:rsidRPr="00F660AF" w:rsidRDefault="0036600A" w:rsidP="00F660AF">
      <w:pPr>
        <w:pStyle w:val="ListParagraph"/>
        <w:numPr>
          <w:ilvl w:val="0"/>
          <w:numId w:val="1"/>
        </w:numPr>
        <w:spacing w:after="200" w:line="276" w:lineRule="auto"/>
        <w:ind w:left="900" w:hanging="180"/>
        <w:rPr>
          <w:szCs w:val="22"/>
          <w:u w:val="single"/>
        </w:rPr>
      </w:pPr>
      <w:r w:rsidRPr="00F660AF">
        <w:rPr>
          <w:szCs w:val="22"/>
        </w:rPr>
        <w:t>If possible, provide information on the possible cause/source of any error(s).</w:t>
      </w:r>
    </w:p>
    <w:p w14:paraId="16E72A47" w14:textId="77777777" w:rsidR="00950BA0" w:rsidRPr="00F660AF" w:rsidRDefault="00BD482D" w:rsidP="00F660AF">
      <w:pPr>
        <w:pStyle w:val="ListParagraph"/>
        <w:numPr>
          <w:ilvl w:val="0"/>
          <w:numId w:val="1"/>
        </w:numPr>
        <w:spacing w:after="200" w:line="276" w:lineRule="auto"/>
        <w:ind w:left="900" w:hanging="180"/>
        <w:rPr>
          <w:szCs w:val="22"/>
          <w:u w:val="single"/>
        </w:rPr>
      </w:pPr>
      <w:r w:rsidRPr="00F660AF">
        <w:rPr>
          <w:szCs w:val="22"/>
        </w:rPr>
        <w:t>Report additional findings or conclusions based on this information.  Does this appear to be a hospital or drug manufacturer error?  Explain.</w:t>
      </w:r>
    </w:p>
    <w:p w14:paraId="3D4DA6FB" w14:textId="77777777" w:rsidR="00BD482D" w:rsidRPr="00F660AF" w:rsidRDefault="00BD482D" w:rsidP="00BC7030">
      <w:pPr>
        <w:pStyle w:val="ListParagraph"/>
        <w:spacing w:after="200" w:line="276" w:lineRule="auto"/>
        <w:ind w:left="900"/>
        <w:rPr>
          <w:b/>
          <w:color w:val="FF0000"/>
          <w:szCs w:val="22"/>
          <w:u w:val="single"/>
        </w:rPr>
      </w:pPr>
      <w:bookmarkStart w:id="0" w:name="_GoBack"/>
      <w:bookmarkEnd w:id="0"/>
    </w:p>
    <w:sectPr w:rsidR="00BD482D" w:rsidRPr="00F660AF" w:rsidSect="00F660AF">
      <w:headerReference w:type="default" r:id="rId8"/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59C4" w14:textId="77777777" w:rsidR="00B97042" w:rsidRDefault="00B97042" w:rsidP="00B97042">
      <w:pPr>
        <w:spacing w:after="0" w:line="240" w:lineRule="auto"/>
      </w:pPr>
      <w:r>
        <w:separator/>
      </w:r>
    </w:p>
  </w:endnote>
  <w:endnote w:type="continuationSeparator" w:id="0">
    <w:p w14:paraId="2B4EA7FF" w14:textId="77777777" w:rsidR="00B97042" w:rsidRDefault="00B97042" w:rsidP="00B9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BC612" w14:textId="77777777" w:rsidR="00B97042" w:rsidRDefault="00B97042" w:rsidP="00B97042">
      <w:pPr>
        <w:spacing w:after="0" w:line="240" w:lineRule="auto"/>
      </w:pPr>
      <w:r>
        <w:separator/>
      </w:r>
    </w:p>
  </w:footnote>
  <w:footnote w:type="continuationSeparator" w:id="0">
    <w:p w14:paraId="13DB770F" w14:textId="77777777" w:rsidR="00B97042" w:rsidRDefault="00B97042" w:rsidP="00B9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94E5E" w14:textId="77777777" w:rsidR="00B97042" w:rsidRDefault="00B97042">
    <w:pPr>
      <w:pStyle w:val="Header"/>
      <w:rPr>
        <w:b/>
      </w:rPr>
    </w:pPr>
    <w:r>
      <w:rPr>
        <w:b/>
      </w:rPr>
      <w:t xml:space="preserve">Math 123 </w:t>
    </w:r>
    <w:r w:rsidR="005B3154">
      <w:rPr>
        <w:b/>
      </w:rPr>
      <w:t>Quantitative Reasoning Section 14</w:t>
    </w:r>
    <w:r>
      <w:rPr>
        <w:b/>
      </w:rPr>
      <w:t xml:space="preserve"> Dosage Calculation Error Assignment</w:t>
    </w:r>
  </w:p>
  <w:p w14:paraId="03A04744" w14:textId="77777777" w:rsidR="00B97042" w:rsidRPr="00B97042" w:rsidRDefault="00B9704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6F1"/>
    <w:multiLevelType w:val="hybridMultilevel"/>
    <w:tmpl w:val="CAEE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D"/>
    <w:rsid w:val="00011D2E"/>
    <w:rsid w:val="000965F4"/>
    <w:rsid w:val="0019101D"/>
    <w:rsid w:val="00203987"/>
    <w:rsid w:val="0023565D"/>
    <w:rsid w:val="002565D1"/>
    <w:rsid w:val="00271EAB"/>
    <w:rsid w:val="00286EF3"/>
    <w:rsid w:val="00322AF8"/>
    <w:rsid w:val="0036600A"/>
    <w:rsid w:val="00393A12"/>
    <w:rsid w:val="003A1C7D"/>
    <w:rsid w:val="003C3FBA"/>
    <w:rsid w:val="00524E75"/>
    <w:rsid w:val="00537B24"/>
    <w:rsid w:val="00565D68"/>
    <w:rsid w:val="00581523"/>
    <w:rsid w:val="00591A06"/>
    <w:rsid w:val="0059229A"/>
    <w:rsid w:val="005B3154"/>
    <w:rsid w:val="005C26AF"/>
    <w:rsid w:val="006334BC"/>
    <w:rsid w:val="006C6D86"/>
    <w:rsid w:val="00780BB9"/>
    <w:rsid w:val="007942AB"/>
    <w:rsid w:val="0086222B"/>
    <w:rsid w:val="00874846"/>
    <w:rsid w:val="0094631D"/>
    <w:rsid w:val="00950BA0"/>
    <w:rsid w:val="00A2156B"/>
    <w:rsid w:val="00A4771E"/>
    <w:rsid w:val="00AE32ED"/>
    <w:rsid w:val="00B14F3D"/>
    <w:rsid w:val="00B45F6D"/>
    <w:rsid w:val="00B55C92"/>
    <w:rsid w:val="00B97042"/>
    <w:rsid w:val="00BA743E"/>
    <w:rsid w:val="00BB6C08"/>
    <w:rsid w:val="00BC7030"/>
    <w:rsid w:val="00BD482D"/>
    <w:rsid w:val="00BF17C2"/>
    <w:rsid w:val="00C21DF4"/>
    <w:rsid w:val="00C4000C"/>
    <w:rsid w:val="00C47811"/>
    <w:rsid w:val="00CD124D"/>
    <w:rsid w:val="00D0483A"/>
    <w:rsid w:val="00D21DC0"/>
    <w:rsid w:val="00E841A3"/>
    <w:rsid w:val="00E93AC9"/>
    <w:rsid w:val="00EE0E2D"/>
    <w:rsid w:val="00F5629C"/>
    <w:rsid w:val="00F660AF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48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2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D482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704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B9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704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2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D482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704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B9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70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Siew-Ching Pye</cp:lastModifiedBy>
  <cp:revision>1</cp:revision>
  <cp:lastPrinted>2019-11-23T16:09:00Z</cp:lastPrinted>
  <dcterms:created xsi:type="dcterms:W3CDTF">2019-11-23T16:09:00Z</dcterms:created>
  <dcterms:modified xsi:type="dcterms:W3CDTF">2019-12-06T21:25:00Z</dcterms:modified>
  <cp:category/>
  <dc:identifier/>
  <cp:contentStatus/>
  <dc:language/>
  <cp:version/>
</cp:coreProperties>
</file>