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Pr="00E821CD" w:rsidRDefault="004976AC">
      <w:pPr>
        <w:rPr>
          <w:rFonts w:ascii="Times New Roman" w:hAnsi="Times New Roman" w:cs="Times New Roman"/>
          <w:sz w:val="24"/>
          <w:szCs w:val="24"/>
        </w:rPr>
      </w:pPr>
      <w:r w:rsidRPr="00E821CD">
        <w:rPr>
          <w:rFonts w:ascii="Times New Roman" w:hAnsi="Times New Roman" w:cs="Times New Roman"/>
          <w:sz w:val="24"/>
          <w:szCs w:val="24"/>
        </w:rPr>
        <w:t>A repairable diesel generator is monitored for 85 days. The following failure times are recorded: 2.3, 4.8, 8.1, 11.3, 17.3, 22.1, 31.3, 45.9, and 78.3. Do these times support a constant failure rate (α = 0.05)? if so, estimate the failure rate. If not, is the ra</w:t>
      </w:r>
      <w:bookmarkStart w:id="0" w:name="_GoBack"/>
      <w:bookmarkEnd w:id="0"/>
      <w:r w:rsidRPr="00E821CD">
        <w:rPr>
          <w:rFonts w:ascii="Times New Roman" w:hAnsi="Times New Roman" w:cs="Times New Roman"/>
          <w:sz w:val="24"/>
          <w:szCs w:val="24"/>
        </w:rPr>
        <w:t>te increasing or decreasing</w:t>
      </w:r>
      <w:r w:rsidR="00E821CD" w:rsidRPr="00E821CD">
        <w:rPr>
          <w:rFonts w:ascii="Times New Roman" w:hAnsi="Times New Roman" w:cs="Times New Roman"/>
          <w:sz w:val="24"/>
          <w:szCs w:val="24"/>
        </w:rPr>
        <w:t>?</w:t>
      </w:r>
    </w:p>
    <w:sectPr w:rsidR="002C7CFD" w:rsidRPr="00E8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AC"/>
    <w:rsid w:val="002C7CFD"/>
    <w:rsid w:val="004976AC"/>
    <w:rsid w:val="00B93251"/>
    <w:rsid w:val="00E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247F"/>
  <w15:chartTrackingRefBased/>
  <w15:docId w15:val="{F0680F05-E030-4E9C-A430-33938C7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</cp:revision>
  <dcterms:created xsi:type="dcterms:W3CDTF">2017-02-09T16:09:00Z</dcterms:created>
  <dcterms:modified xsi:type="dcterms:W3CDTF">2017-02-09T16:21:00Z</dcterms:modified>
</cp:coreProperties>
</file>