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9F" w:rsidRDefault="00BA309F" w:rsidP="00BA309F">
      <w:proofErr w:type="spellStart"/>
      <w:r>
        <w:t>Dynabasae</w:t>
      </w:r>
      <w:proofErr w:type="spellEnd"/>
      <w:r>
        <w:t xml:space="preserve"> Tool has forecast its total funds requirements for the coming year as shown in the following table.</w:t>
      </w:r>
    </w:p>
    <w:p w:rsidR="00BA309F" w:rsidRDefault="00BA309F" w:rsidP="00BA309F">
      <w:pPr>
        <w:rPr>
          <w:b/>
        </w:rPr>
      </w:pPr>
      <w:r>
        <w:tab/>
      </w:r>
      <w:r>
        <w:rPr>
          <w:b/>
        </w:rPr>
        <w:t>Month</w:t>
      </w:r>
      <w:r>
        <w:rPr>
          <w:b/>
        </w:rPr>
        <w:tab/>
      </w:r>
      <w:r>
        <w:rPr>
          <w:b/>
        </w:rPr>
        <w:tab/>
        <w:t>Amount</w:t>
      </w:r>
      <w:r>
        <w:rPr>
          <w:b/>
        </w:rPr>
        <w:tab/>
      </w:r>
      <w:r>
        <w:rPr>
          <w:b/>
        </w:rPr>
        <w:tab/>
        <w:t>Month</w:t>
      </w:r>
      <w:r>
        <w:rPr>
          <w:b/>
        </w:rPr>
        <w:tab/>
      </w:r>
      <w:r>
        <w:rPr>
          <w:b/>
        </w:rPr>
        <w:tab/>
        <w:t>Amount</w:t>
      </w:r>
    </w:p>
    <w:p w:rsidR="00BA309F" w:rsidRDefault="00BA309F" w:rsidP="00BA309F">
      <w:r>
        <w:tab/>
        <w:t>January</w:t>
      </w:r>
      <w:r>
        <w:tab/>
      </w:r>
      <w:r>
        <w:tab/>
        <w:t>$2,000,000</w:t>
      </w:r>
      <w:r>
        <w:tab/>
      </w:r>
      <w:r>
        <w:tab/>
        <w:t>July</w:t>
      </w:r>
      <w:r>
        <w:tab/>
      </w:r>
      <w:r>
        <w:tab/>
        <w:t>$12,000,000</w:t>
      </w:r>
    </w:p>
    <w:p w:rsidR="00BA309F" w:rsidRDefault="00BA309F" w:rsidP="00BA309F">
      <w:r>
        <w:tab/>
        <w:t>February</w:t>
      </w:r>
      <w:r>
        <w:tab/>
        <w:t>2,000,000</w:t>
      </w:r>
      <w:r>
        <w:tab/>
      </w:r>
      <w:r>
        <w:tab/>
        <w:t>August</w:t>
      </w:r>
      <w:r>
        <w:tab/>
      </w:r>
      <w:r>
        <w:tab/>
        <w:t>14,000,000</w:t>
      </w:r>
    </w:p>
    <w:p w:rsidR="00BA309F" w:rsidRDefault="00BA309F" w:rsidP="00BA309F">
      <w:r>
        <w:tab/>
        <w:t>March</w:t>
      </w:r>
      <w:r>
        <w:tab/>
      </w:r>
      <w:r>
        <w:tab/>
        <w:t>2,000,000</w:t>
      </w:r>
      <w:r>
        <w:tab/>
      </w:r>
      <w:r>
        <w:tab/>
        <w:t>September</w:t>
      </w:r>
      <w:r>
        <w:tab/>
        <w:t>9,000,000</w:t>
      </w:r>
    </w:p>
    <w:p w:rsidR="00BA309F" w:rsidRDefault="00BA309F" w:rsidP="00BA309F">
      <w:r>
        <w:tab/>
        <w:t>April</w:t>
      </w:r>
      <w:r>
        <w:tab/>
      </w:r>
      <w:r>
        <w:tab/>
        <w:t>4,000,000</w:t>
      </w:r>
      <w:r>
        <w:tab/>
      </w:r>
      <w:r>
        <w:tab/>
        <w:t>October</w:t>
      </w:r>
      <w:r>
        <w:tab/>
        <w:t>5,000,000</w:t>
      </w:r>
    </w:p>
    <w:p w:rsidR="00BA309F" w:rsidRDefault="00BA309F" w:rsidP="00BA309F">
      <w:r>
        <w:tab/>
        <w:t>May</w:t>
      </w:r>
      <w:r>
        <w:tab/>
      </w:r>
      <w:r>
        <w:tab/>
        <w:t>6,000,000</w:t>
      </w:r>
      <w:r>
        <w:tab/>
      </w:r>
      <w:r>
        <w:tab/>
        <w:t>November</w:t>
      </w:r>
      <w:r>
        <w:tab/>
        <w:t>4,000,000</w:t>
      </w:r>
    </w:p>
    <w:p w:rsidR="00BA309F" w:rsidRDefault="00BA309F" w:rsidP="00BA309F">
      <w:r>
        <w:tab/>
        <w:t>June</w:t>
      </w:r>
      <w:r>
        <w:tab/>
      </w:r>
      <w:r>
        <w:tab/>
        <w:t>9,000,000</w:t>
      </w:r>
      <w:r>
        <w:tab/>
      </w:r>
      <w:r>
        <w:tab/>
        <w:t>December</w:t>
      </w:r>
      <w:r>
        <w:tab/>
        <w:t>3,000,000</w:t>
      </w:r>
    </w:p>
    <w:p w:rsidR="00BA309F" w:rsidRDefault="00BA309F" w:rsidP="00BA309F">
      <w:r>
        <w:t xml:space="preserve">a.  Divide the firm’s monthly funds requirements into (1) a </w:t>
      </w:r>
      <w:r>
        <w:rPr>
          <w:i/>
        </w:rPr>
        <w:t>permanent</w:t>
      </w:r>
      <w:r>
        <w:t xml:space="preserve"> component and (2) a </w:t>
      </w:r>
      <w:r>
        <w:rPr>
          <w:i/>
        </w:rPr>
        <w:t>seasonal</w:t>
      </w:r>
      <w:r>
        <w:t xml:space="preserve"> component, and find the monthly average for each of these components.</w:t>
      </w:r>
    </w:p>
    <w:p w:rsidR="00BA309F" w:rsidRDefault="00BA309F" w:rsidP="00BA309F">
      <w:r>
        <w:t xml:space="preserve">b.  Describe the amount of long-term and short-term financing used to meet the total funds requirement under (1) an </w:t>
      </w:r>
      <w:r>
        <w:rPr>
          <w:i/>
        </w:rPr>
        <w:t>aggressive funding strategy</w:t>
      </w:r>
      <w:r>
        <w:t xml:space="preserve"> and (2) a </w:t>
      </w:r>
      <w:r>
        <w:rPr>
          <w:i/>
        </w:rPr>
        <w:t>conservative funding strategy</w:t>
      </w:r>
      <w:r>
        <w:t>.  Assume that under the aggressive strategy, long-term funds finance permanent needs and short-term funds are used to finance seasonal needs.</w:t>
      </w:r>
    </w:p>
    <w:p w:rsidR="00BA309F" w:rsidRDefault="00BA309F" w:rsidP="00BA309F">
      <w:r>
        <w:t xml:space="preserve">c.  Assuming that short-term funds cost over 12% annually and that the cost of long-term funds is 17% annually, use the averages found in part </w:t>
      </w:r>
      <w:r>
        <w:rPr>
          <w:b/>
        </w:rPr>
        <w:t>a</w:t>
      </w:r>
      <w:r>
        <w:t xml:space="preserve"> to calculate the total cost of each of the strategies described in part </w:t>
      </w:r>
      <w:r>
        <w:rPr>
          <w:b/>
        </w:rPr>
        <w:t>b</w:t>
      </w:r>
      <w:r>
        <w:t>.</w:t>
      </w:r>
    </w:p>
    <w:p w:rsidR="00BA309F" w:rsidRDefault="00BA309F" w:rsidP="00BA309F">
      <w:r>
        <w:t xml:space="preserve">d.  Discuss the profitability – risk tradeoffs associated with the aggressive strategy and those associated with the conservative strategy.  </w:t>
      </w:r>
    </w:p>
    <w:p w:rsidR="00AB1162" w:rsidRDefault="00BA309F">
      <w:bookmarkStart w:id="0" w:name="_GoBack"/>
      <w:bookmarkEnd w:id="0"/>
    </w:p>
    <w:sectPr w:rsidR="00AB11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9F"/>
    <w:rsid w:val="009A6C62"/>
    <w:rsid w:val="00B770B6"/>
    <w:rsid w:val="00B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89649-BC3C-45F2-8A1C-A59256A9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30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Seth</dc:creator>
  <cp:keywords/>
  <dc:description/>
  <cp:lastModifiedBy>Abhishek Seth</cp:lastModifiedBy>
  <cp:revision>1</cp:revision>
  <dcterms:created xsi:type="dcterms:W3CDTF">2016-11-13T09:47:00Z</dcterms:created>
  <dcterms:modified xsi:type="dcterms:W3CDTF">2016-11-13T09:49:00Z</dcterms:modified>
</cp:coreProperties>
</file>