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DE" w:rsidRPr="00B632DE" w:rsidRDefault="00B632DE" w:rsidP="00B632DE">
      <w:pPr>
        <w:rPr>
          <w:rFonts w:ascii="Times New Roman" w:hAnsi="Times New Roman" w:cs="Times New Roman"/>
        </w:rPr>
      </w:pPr>
      <w:r w:rsidRPr="00B632DE">
        <w:rPr>
          <w:rFonts w:ascii="Times New Roman" w:hAnsi="Times New Roman" w:cs="Times New Roman"/>
        </w:rPr>
        <w:t xml:space="preserve">As previously noted, </w:t>
      </w:r>
      <w:r>
        <w:rPr>
          <w:rFonts w:ascii="Times New Roman" w:hAnsi="Times New Roman" w:cs="Times New Roman"/>
        </w:rPr>
        <w:t>the Turner’s</w:t>
      </w:r>
      <w:r w:rsidRPr="00B632DE">
        <w:rPr>
          <w:rFonts w:ascii="Times New Roman" w:hAnsi="Times New Roman" w:cs="Times New Roman"/>
        </w:rPr>
        <w:t xml:space="preserve"> have some of their investment portfolio in conservative stocks. These equities have had very slow growth while regularly paying a small dividend.</w:t>
      </w:r>
    </w:p>
    <w:p w:rsidR="00B632DE" w:rsidRPr="00B632DE" w:rsidRDefault="00B632DE" w:rsidP="00B632DE">
      <w:pPr>
        <w:rPr>
          <w:rFonts w:ascii="Times New Roman" w:hAnsi="Times New Roman" w:cs="Times New Roman"/>
        </w:rPr>
      </w:pPr>
      <w:r>
        <w:rPr>
          <w:rFonts w:ascii="Times New Roman" w:hAnsi="Times New Roman" w:cs="Times New Roman"/>
        </w:rPr>
        <w:t>Jenny</w:t>
      </w:r>
      <w:r w:rsidRPr="00B632DE">
        <w:rPr>
          <w:rFonts w:ascii="Times New Roman" w:hAnsi="Times New Roman" w:cs="Times New Roman"/>
        </w:rPr>
        <w:t xml:space="preserve"> and </w:t>
      </w:r>
      <w:r>
        <w:rPr>
          <w:rFonts w:ascii="Times New Roman" w:hAnsi="Times New Roman" w:cs="Times New Roman"/>
        </w:rPr>
        <w:t>Jeff</w:t>
      </w:r>
      <w:r w:rsidRPr="00B632DE">
        <w:rPr>
          <w:rFonts w:ascii="Times New Roman" w:hAnsi="Times New Roman" w:cs="Times New Roman"/>
        </w:rPr>
        <w:t xml:space="preserve"> have received several emails recently with suggestions about various biotechnology, retailing, and environmental companies. The investment advisers believe that these industries would provide an opportunity for strong long-term financial gains.</w:t>
      </w:r>
    </w:p>
    <w:p w:rsidR="00B632DE" w:rsidRPr="00B632DE" w:rsidRDefault="00B632DE" w:rsidP="00B632DE">
      <w:pPr>
        <w:rPr>
          <w:rFonts w:ascii="Times New Roman" w:hAnsi="Times New Roman" w:cs="Times New Roman"/>
        </w:rPr>
      </w:pPr>
      <w:r w:rsidRPr="00B632DE">
        <w:rPr>
          <w:rFonts w:ascii="Times New Roman" w:hAnsi="Times New Roman" w:cs="Times New Roman"/>
        </w:rPr>
        <w:t xml:space="preserve">In recent years, the </w:t>
      </w:r>
      <w:r>
        <w:rPr>
          <w:rFonts w:ascii="Times New Roman" w:hAnsi="Times New Roman" w:cs="Times New Roman"/>
        </w:rPr>
        <w:t>Turners</w:t>
      </w:r>
      <w:r w:rsidRPr="00B632DE">
        <w:rPr>
          <w:rFonts w:ascii="Times New Roman" w:hAnsi="Times New Roman" w:cs="Times New Roman"/>
        </w:rPr>
        <w:t xml:space="preserve"> have made extensive use of mutual funds in their investment portfolio. However, they are concerned that their selection of the funds may not be coordinated. With over 9,200 different mutual funds available, this financial marketplace is confusing.</w:t>
      </w:r>
    </w:p>
    <w:p w:rsidR="00B632DE" w:rsidRPr="00B632DE" w:rsidRDefault="00B632DE" w:rsidP="00B632DE">
      <w:pPr>
        <w:rPr>
          <w:rFonts w:ascii="Times New Roman" w:hAnsi="Times New Roman" w:cs="Times New Roman"/>
        </w:rPr>
      </w:pPr>
      <w:r w:rsidRPr="00B632DE">
        <w:rPr>
          <w:rFonts w:ascii="Times New Roman" w:hAnsi="Times New Roman" w:cs="Times New Roman"/>
        </w:rPr>
        <w:t xml:space="preserve">The </w:t>
      </w:r>
      <w:r>
        <w:rPr>
          <w:rFonts w:ascii="Times New Roman" w:hAnsi="Times New Roman" w:cs="Times New Roman"/>
        </w:rPr>
        <w:t>Turner</w:t>
      </w:r>
      <w:r w:rsidRPr="00B632DE">
        <w:rPr>
          <w:rFonts w:ascii="Times New Roman" w:hAnsi="Times New Roman" w:cs="Times New Roman"/>
        </w:rPr>
        <w:t xml:space="preserve"> </w:t>
      </w:r>
      <w:r>
        <w:rPr>
          <w:rFonts w:ascii="Times New Roman" w:hAnsi="Times New Roman" w:cs="Times New Roman"/>
        </w:rPr>
        <w:t>begins</w:t>
      </w:r>
      <w:r w:rsidRPr="00B632DE">
        <w:rPr>
          <w:rFonts w:ascii="Times New Roman" w:hAnsi="Times New Roman" w:cs="Times New Roman"/>
        </w:rPr>
        <w:t xml:space="preserve"> the evaluation process by connecting various types of mutual funds to their investments goals. Next, they assess the past performance and management of the funds. Finally, they talk with various financial advisers and other investors to gather additional information.</w:t>
      </w:r>
    </w:p>
    <w:tbl>
      <w:tblPr>
        <w:tblW w:w="0" w:type="auto"/>
        <w:tblInd w:w="150" w:type="dxa"/>
        <w:shd w:val="clear" w:color="auto" w:fill="FAFAFA"/>
        <w:tblCellMar>
          <w:top w:w="15" w:type="dxa"/>
          <w:left w:w="15" w:type="dxa"/>
          <w:bottom w:w="15" w:type="dxa"/>
          <w:right w:w="15" w:type="dxa"/>
        </w:tblCellMar>
        <w:tblLook w:val="04A0" w:firstRow="1" w:lastRow="0" w:firstColumn="1" w:lastColumn="0" w:noHBand="0" w:noVBand="1"/>
      </w:tblPr>
      <w:tblGrid>
        <w:gridCol w:w="2719"/>
        <w:gridCol w:w="1540"/>
        <w:gridCol w:w="855"/>
      </w:tblGrid>
      <w:tr w:rsidR="00B632DE" w:rsidRPr="00B632DE" w:rsidTr="00B632DE">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Life Situation</w:t>
            </w:r>
          </w:p>
        </w:tc>
        <w:tc>
          <w:tcPr>
            <w:tcW w:w="0" w:type="auto"/>
            <w:gridSpan w:val="2"/>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Financial Data</w:t>
            </w:r>
          </w:p>
        </w:tc>
      </w:tr>
      <w:tr w:rsidR="00B632DE" w:rsidRPr="00B632DE" w:rsidTr="00B632DE">
        <w:tc>
          <w:tcPr>
            <w:tcW w:w="0" w:type="auto"/>
            <w:vMerge w:val="restart"/>
            <w:tcBorders>
              <w:top w:val="single" w:sz="6" w:space="0" w:color="353535"/>
              <w:left w:val="single" w:sz="6" w:space="0" w:color="353535"/>
              <w:bottom w:val="single" w:sz="6" w:space="0" w:color="353535"/>
              <w:right w:val="single" w:sz="6" w:space="0" w:color="353535"/>
            </w:tcBorders>
            <w:shd w:val="clear" w:color="auto" w:fill="FAFAFA"/>
            <w:hideMark/>
          </w:tcPr>
          <w:p w:rsidR="00B632DE" w:rsidRPr="00B632DE" w:rsidRDefault="00B632DE" w:rsidP="00B632DE">
            <w:pPr>
              <w:rPr>
                <w:rFonts w:ascii="Times New Roman" w:hAnsi="Times New Roman" w:cs="Times New Roman"/>
              </w:rPr>
            </w:pPr>
            <w:r>
              <w:rPr>
                <w:rFonts w:ascii="Times New Roman" w:hAnsi="Times New Roman" w:cs="Times New Roman"/>
              </w:rPr>
              <w:t>Jenny</w:t>
            </w:r>
            <w:r w:rsidRPr="00B632DE">
              <w:rPr>
                <w:rFonts w:ascii="Times New Roman" w:hAnsi="Times New Roman" w:cs="Times New Roman"/>
              </w:rPr>
              <w:t>, 43</w:t>
            </w:r>
            <w:r w:rsidRPr="00B632DE">
              <w:rPr>
                <w:rFonts w:ascii="Times New Roman" w:hAnsi="Times New Roman" w:cs="Times New Roman"/>
              </w:rPr>
              <w:br/>
            </w:r>
            <w:r>
              <w:rPr>
                <w:rFonts w:ascii="Times New Roman" w:hAnsi="Times New Roman" w:cs="Times New Roman"/>
              </w:rPr>
              <w:t>Jeff</w:t>
            </w:r>
            <w:r w:rsidRPr="00B632DE">
              <w:rPr>
                <w:rFonts w:ascii="Times New Roman" w:hAnsi="Times New Roman" w:cs="Times New Roman"/>
              </w:rPr>
              <w:t>, 45</w:t>
            </w:r>
            <w:r w:rsidRPr="00B632DE">
              <w:rPr>
                <w:rFonts w:ascii="Times New Roman" w:hAnsi="Times New Roman" w:cs="Times New Roman"/>
              </w:rPr>
              <w:br/>
              <w:t>3 Children, ages 16, 14 and 11</w:t>
            </w: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Monthly income</w:t>
            </w: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$4,900</w:t>
            </w:r>
          </w:p>
        </w:tc>
      </w:tr>
      <w:tr w:rsidR="00B632DE" w:rsidRPr="00B632DE" w:rsidTr="00B632DE">
        <w:tc>
          <w:tcPr>
            <w:tcW w:w="0" w:type="auto"/>
            <w:vMerge/>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Living expenses</w:t>
            </w: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$4,450</w:t>
            </w:r>
          </w:p>
        </w:tc>
      </w:tr>
      <w:tr w:rsidR="00B632DE" w:rsidRPr="00B632DE" w:rsidTr="00B632DE">
        <w:tc>
          <w:tcPr>
            <w:tcW w:w="0" w:type="auto"/>
            <w:vMerge/>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Assets</w:t>
            </w: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$262,700</w:t>
            </w:r>
          </w:p>
        </w:tc>
      </w:tr>
      <w:tr w:rsidR="00B632DE" w:rsidRPr="00B632DE" w:rsidTr="00B632DE">
        <w:tc>
          <w:tcPr>
            <w:tcW w:w="0" w:type="auto"/>
            <w:vMerge/>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Liabilities</w:t>
            </w: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$84,600</w:t>
            </w:r>
          </w:p>
        </w:tc>
      </w:tr>
      <w:tr w:rsidR="00B632DE" w:rsidRPr="00B632DE" w:rsidTr="00B632DE">
        <w:trPr>
          <w:trHeight w:val="492"/>
        </w:trPr>
        <w:tc>
          <w:tcPr>
            <w:tcW w:w="0" w:type="auto"/>
            <w:vMerge/>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Emergency Fund</w:t>
            </w:r>
          </w:p>
        </w:tc>
        <w:tc>
          <w:tcPr>
            <w:tcW w:w="0" w:type="auto"/>
            <w:tcBorders>
              <w:top w:val="single" w:sz="6" w:space="0" w:color="353535"/>
              <w:left w:val="single" w:sz="6" w:space="0" w:color="353535"/>
              <w:bottom w:val="single" w:sz="6" w:space="0" w:color="353535"/>
              <w:right w:val="single" w:sz="6" w:space="0" w:color="353535"/>
            </w:tcBorders>
            <w:shd w:val="clear" w:color="auto" w:fill="FAFAFA"/>
            <w:vAlign w:val="center"/>
            <w:hideMark/>
          </w:tcPr>
          <w:p w:rsidR="00B632DE" w:rsidRPr="00B632DE" w:rsidRDefault="00B632DE" w:rsidP="00B632DE">
            <w:pPr>
              <w:rPr>
                <w:rFonts w:ascii="Times New Roman" w:hAnsi="Times New Roman" w:cs="Times New Roman"/>
              </w:rPr>
            </w:pPr>
            <w:r w:rsidRPr="00B632DE">
              <w:rPr>
                <w:rFonts w:ascii="Times New Roman" w:hAnsi="Times New Roman" w:cs="Times New Roman"/>
              </w:rPr>
              <w:t>$5,000</w:t>
            </w:r>
          </w:p>
        </w:tc>
      </w:tr>
    </w:tbl>
    <w:p w:rsidR="00B632DE" w:rsidRPr="00B632DE" w:rsidRDefault="00B632DE" w:rsidP="00B632DE">
      <w:pPr>
        <w:rPr>
          <w:rFonts w:ascii="Times New Roman" w:hAnsi="Times New Roman" w:cs="Times New Roman"/>
        </w:rPr>
      </w:pPr>
    </w:p>
    <w:p w:rsidR="00923E42" w:rsidRPr="00B632DE" w:rsidRDefault="00B632DE" w:rsidP="00B632DE">
      <w:pPr>
        <w:rPr>
          <w:rFonts w:ascii="Times New Roman" w:hAnsi="Times New Roman" w:cs="Times New Roman"/>
        </w:rPr>
      </w:pPr>
      <w:r w:rsidRPr="00B632DE">
        <w:rPr>
          <w:rFonts w:ascii="Times New Roman" w:hAnsi="Times New Roman" w:cs="Times New Roman"/>
        </w:rPr>
        <w:t xml:space="preserve">1. According to Jenny, "We both know we should have started our investment program sooner, but we always seemed to have 'emergencies' that took what extra money we had." To what extent should the Turner invest in stocks as a major portion of their investment </w:t>
      </w:r>
      <w:proofErr w:type="gramStart"/>
      <w:r w:rsidRPr="00B632DE">
        <w:rPr>
          <w:rFonts w:ascii="Times New Roman" w:hAnsi="Times New Roman" w:cs="Times New Roman"/>
        </w:rPr>
        <w:t>portfolio</w:t>
      </w:r>
      <w:proofErr w:type="gramEnd"/>
    </w:p>
    <w:p w:rsidR="00923E42" w:rsidRPr="00B632DE" w:rsidRDefault="00923E42" w:rsidP="00923E42">
      <w:pPr>
        <w:rPr>
          <w:rFonts w:ascii="Times New Roman" w:hAnsi="Times New Roman" w:cs="Times New Roman"/>
        </w:rPr>
      </w:pPr>
    </w:p>
    <w:p w:rsidR="00923E42" w:rsidRPr="00B632DE" w:rsidRDefault="00923E42" w:rsidP="00923E42">
      <w:pPr>
        <w:shd w:val="clear" w:color="auto" w:fill="FAFAFA"/>
        <w:spacing w:before="100" w:beforeAutospacing="1" w:after="100" w:afterAutospacing="1" w:line="240" w:lineRule="auto"/>
        <w:rPr>
          <w:rFonts w:ascii="Times New Roman" w:eastAsia="Times New Roman" w:hAnsi="Times New Roman" w:cs="Times New Roman"/>
          <w:color w:val="353535"/>
        </w:rPr>
      </w:pPr>
    </w:p>
    <w:p w:rsidR="00923E42" w:rsidRPr="00B632DE" w:rsidRDefault="00923E42" w:rsidP="00923E42">
      <w:pPr>
        <w:shd w:val="clear" w:color="auto" w:fill="FAFAFA"/>
        <w:spacing w:before="100" w:beforeAutospacing="1" w:after="100" w:afterAutospacing="1" w:line="240" w:lineRule="auto"/>
        <w:rPr>
          <w:rFonts w:ascii="Times New Roman" w:eastAsia="Times New Roman" w:hAnsi="Times New Roman" w:cs="Times New Roman"/>
          <w:color w:val="353535"/>
        </w:rPr>
      </w:pPr>
    </w:p>
    <w:p w:rsidR="00923E42" w:rsidRPr="00B632DE" w:rsidRDefault="00923E42" w:rsidP="00923E42">
      <w:pPr>
        <w:shd w:val="clear" w:color="auto" w:fill="FAFAFA"/>
        <w:spacing w:before="100" w:beforeAutospacing="1" w:after="100" w:afterAutospacing="1" w:line="240" w:lineRule="auto"/>
        <w:rPr>
          <w:rFonts w:ascii="Times New Roman" w:eastAsia="Times New Roman" w:hAnsi="Times New Roman" w:cs="Times New Roman"/>
          <w:color w:val="353535"/>
        </w:rPr>
      </w:pPr>
    </w:p>
    <w:p w:rsidR="00923E42" w:rsidRDefault="00923E42" w:rsidP="00923E42">
      <w:pPr>
        <w:shd w:val="clear" w:color="auto" w:fill="FAFAFA"/>
        <w:spacing w:before="100" w:beforeAutospacing="1" w:after="100" w:afterAutospacing="1" w:line="240" w:lineRule="auto"/>
        <w:rPr>
          <w:rFonts w:ascii="Verdana" w:eastAsia="Times New Roman" w:hAnsi="Verdana" w:cs="Times New Roman"/>
          <w:color w:val="353535"/>
          <w:sz w:val="17"/>
          <w:szCs w:val="17"/>
        </w:rPr>
      </w:pPr>
    </w:p>
    <w:p w:rsidR="00923E42" w:rsidRDefault="00923E42" w:rsidP="00923E42">
      <w:pPr>
        <w:shd w:val="clear" w:color="auto" w:fill="FAFAFA"/>
        <w:spacing w:before="100" w:beforeAutospacing="1" w:after="100" w:afterAutospacing="1" w:line="240" w:lineRule="auto"/>
        <w:rPr>
          <w:rFonts w:ascii="Verdana" w:eastAsia="Times New Roman" w:hAnsi="Verdana" w:cs="Times New Roman"/>
          <w:color w:val="353535"/>
          <w:sz w:val="17"/>
          <w:szCs w:val="17"/>
        </w:rPr>
      </w:pPr>
    </w:p>
    <w:p w:rsidR="00923E42" w:rsidRDefault="00923E42" w:rsidP="00923E42">
      <w:pPr>
        <w:shd w:val="clear" w:color="auto" w:fill="FAFAFA"/>
        <w:spacing w:before="100" w:beforeAutospacing="1" w:after="100" w:afterAutospacing="1" w:line="240" w:lineRule="auto"/>
        <w:rPr>
          <w:rFonts w:ascii="Verdana" w:eastAsia="Times New Roman" w:hAnsi="Verdana" w:cs="Times New Roman"/>
          <w:color w:val="353535"/>
          <w:sz w:val="17"/>
          <w:szCs w:val="17"/>
        </w:rPr>
      </w:pPr>
    </w:p>
    <w:p w:rsidR="00923E42" w:rsidRDefault="00923E42" w:rsidP="00923E42">
      <w:pPr>
        <w:shd w:val="clear" w:color="auto" w:fill="FAFAFA"/>
        <w:spacing w:before="100" w:beforeAutospacing="1" w:after="100" w:afterAutospacing="1" w:line="240" w:lineRule="auto"/>
        <w:rPr>
          <w:rFonts w:ascii="Verdana" w:eastAsia="Times New Roman" w:hAnsi="Verdana" w:cs="Times New Roman"/>
          <w:color w:val="353535"/>
          <w:sz w:val="17"/>
          <w:szCs w:val="17"/>
        </w:rPr>
      </w:pPr>
    </w:p>
    <w:p w:rsidR="00B632DE" w:rsidRPr="00B632DE" w:rsidRDefault="00B632DE" w:rsidP="00B632DE">
      <w:pPr>
        <w:pStyle w:val="ListParagraph"/>
        <w:numPr>
          <w:ilvl w:val="0"/>
          <w:numId w:val="15"/>
        </w:numPr>
      </w:pPr>
      <w:r w:rsidRPr="00B632DE">
        <w:lastRenderedPageBreak/>
        <w:t>Sarah and James Hernandez purchased 400 shares of Cisco Systems stock at $18.50 a share. One year later, they sold the stock for $23.95 a share. They paid a broker a $38 commission when they purchased the stock and a $52 commission when they sold the stock. During the 12-month period the couple owned the stock, Cisco Systems paid no dividends.</w:t>
      </w:r>
    </w:p>
    <w:p w:rsidR="00B632DE" w:rsidRPr="00B632DE" w:rsidRDefault="00B632DE" w:rsidP="00B632DE">
      <w:pPr>
        <w:rPr>
          <w:b/>
        </w:rPr>
      </w:pPr>
      <w:r w:rsidRPr="00B632DE">
        <w:rPr>
          <w:b/>
        </w:rPr>
        <w:t>Calculate the Hernandez's total return for this investment. </w:t>
      </w:r>
    </w:p>
    <w:p w:rsidR="00B632DE" w:rsidRPr="00B632DE" w:rsidRDefault="00B632DE" w:rsidP="00B632DE">
      <w:r w:rsidRPr="00B632DE">
        <w:t>Round your answer to the nearest whole number</w:t>
      </w:r>
    </w:p>
    <w:p w:rsidR="00B632DE" w:rsidRPr="00B632DE" w:rsidRDefault="00B632DE" w:rsidP="00B632DE">
      <w:pPr>
        <w:pStyle w:val="ListParagraph"/>
        <w:numPr>
          <w:ilvl w:val="0"/>
          <w:numId w:val="15"/>
        </w:numPr>
      </w:pPr>
      <w:r w:rsidRPr="00B632DE">
        <w:t>Casper Energy Exploration reports that the corporation's assets are valued at $184676000, its liabilities are $77743000, and it has issued 7421000 shares of stock.</w:t>
      </w:r>
    </w:p>
    <w:p w:rsidR="00B632DE" w:rsidRPr="00B632DE" w:rsidRDefault="00B632DE" w:rsidP="00B632DE">
      <w:pPr>
        <w:rPr>
          <w:b/>
        </w:rPr>
      </w:pPr>
      <w:r w:rsidRPr="00B632DE">
        <w:rPr>
          <w:b/>
        </w:rPr>
        <w:t>What is the book value for a share of Casper stock? </w:t>
      </w:r>
    </w:p>
    <w:p w:rsidR="00B632DE" w:rsidRPr="00B632DE" w:rsidRDefault="00B632DE" w:rsidP="00B632DE">
      <w:r w:rsidRPr="00B632DE">
        <w:t>Round your answer to 2 decimal places</w:t>
      </w:r>
    </w:p>
    <w:p w:rsidR="00B632DE" w:rsidRPr="00B632DE" w:rsidRDefault="00B632DE" w:rsidP="00B632DE">
      <w:pPr>
        <w:pStyle w:val="ListParagraph"/>
        <w:numPr>
          <w:ilvl w:val="0"/>
          <w:numId w:val="15"/>
        </w:numPr>
      </w:pPr>
      <w:r w:rsidRPr="00B632DE">
        <w:t xml:space="preserve">After researching Valero Energy common stock, Sandra Pearson is convinced the stock is overpriced. She contacts her account executive and arranges to sell short 310 shares of Valero Energy. At the time of the sale, a share of common stock has a value of $35. Three months later, Valero Energy is selling for $26 a share, and Sandra instructs her broker to cover her short transaction. Total </w:t>
      </w:r>
      <w:proofErr w:type="gramStart"/>
      <w:r w:rsidRPr="00B632DE">
        <w:t>commission to buy and sell the stock were</w:t>
      </w:r>
      <w:proofErr w:type="gramEnd"/>
      <w:r w:rsidRPr="00B632DE">
        <w:t xml:space="preserve"> $67.</w:t>
      </w:r>
    </w:p>
    <w:p w:rsidR="00B632DE" w:rsidRPr="00B632DE" w:rsidRDefault="00B632DE" w:rsidP="00B632DE">
      <w:pPr>
        <w:rPr>
          <w:b/>
        </w:rPr>
      </w:pPr>
      <w:r w:rsidRPr="00B632DE">
        <w:rPr>
          <w:b/>
        </w:rPr>
        <w:t>What is her profit for this short transaction? </w:t>
      </w:r>
    </w:p>
    <w:p w:rsidR="00B632DE" w:rsidRPr="00B632DE" w:rsidRDefault="00B632DE" w:rsidP="00B632DE">
      <w:r w:rsidRPr="00B632DE">
        <w:t>Round your answer to the nearest whole dollar</w:t>
      </w:r>
    </w:p>
    <w:p w:rsidR="00B632DE" w:rsidRPr="00B632DE" w:rsidRDefault="00B632DE" w:rsidP="00B632DE">
      <w:pPr>
        <w:pStyle w:val="ListParagraph"/>
        <w:numPr>
          <w:ilvl w:val="0"/>
          <w:numId w:val="15"/>
        </w:numPr>
      </w:pPr>
      <w:r w:rsidRPr="00B632DE">
        <w:t>The Western Capital Growth mutual fund has</w:t>
      </w:r>
    </w:p>
    <w:p w:rsidR="00B632DE" w:rsidRPr="00B632DE" w:rsidRDefault="00B632DE" w:rsidP="00B632DE">
      <w:r w:rsidRPr="00B632DE">
        <w:t>Total assets $ 734506000</w:t>
      </w:r>
    </w:p>
    <w:p w:rsidR="00B632DE" w:rsidRPr="00B632DE" w:rsidRDefault="00B632DE" w:rsidP="00B632DE">
      <w:r w:rsidRPr="00B632DE">
        <w:t>Total liabilities $7825000</w:t>
      </w:r>
    </w:p>
    <w:p w:rsidR="00B632DE" w:rsidRPr="00B632DE" w:rsidRDefault="00B632DE" w:rsidP="00B632DE">
      <w:r w:rsidRPr="00B632DE">
        <w:t>Total number of shares 20569000</w:t>
      </w:r>
    </w:p>
    <w:p w:rsidR="00B632DE" w:rsidRPr="00B632DE" w:rsidRDefault="00B632DE" w:rsidP="00B632DE">
      <w:pPr>
        <w:rPr>
          <w:b/>
        </w:rPr>
      </w:pPr>
      <w:r w:rsidRPr="00B632DE">
        <w:rPr>
          <w:b/>
        </w:rPr>
        <w:t>What is the fund's net asset value (NAV)?</w:t>
      </w:r>
    </w:p>
    <w:p w:rsidR="00B632DE" w:rsidRPr="00B632DE" w:rsidRDefault="00B632DE" w:rsidP="00B632DE">
      <w:r w:rsidRPr="00B632DE">
        <w:t>Round your answer to 2 decimal places</w:t>
      </w:r>
    </w:p>
    <w:p w:rsidR="00B632DE" w:rsidRPr="00B632DE" w:rsidRDefault="00B632DE" w:rsidP="00B632DE">
      <w:pPr>
        <w:pStyle w:val="ListParagraph"/>
        <w:numPr>
          <w:ilvl w:val="0"/>
          <w:numId w:val="15"/>
        </w:numPr>
      </w:pPr>
      <w:r w:rsidRPr="00B632DE">
        <w:t>Three years ago, James Matheson bought 300 shares of a mutual fund for $28 a share. During the three-year period, he received total income dividends of 0.72 per share. He also received total capital gain distributions of $1.70 per share. At the end of three years, he sold his shares for $36 a share.</w:t>
      </w:r>
    </w:p>
    <w:p w:rsidR="00B632DE" w:rsidRPr="00B632DE" w:rsidRDefault="00B632DE" w:rsidP="00B632DE">
      <w:pPr>
        <w:rPr>
          <w:b/>
        </w:rPr>
      </w:pPr>
      <w:r w:rsidRPr="00B632DE">
        <w:rPr>
          <w:b/>
        </w:rPr>
        <w:t>What was his total return for this investment? </w:t>
      </w:r>
    </w:p>
    <w:p w:rsidR="00B632DE" w:rsidRPr="00B632DE" w:rsidRDefault="00B632DE" w:rsidP="00B632DE">
      <w:r w:rsidRPr="00B632DE">
        <w:t>Round your answer to the nearest whole dollar amoun</w:t>
      </w:r>
      <w:r>
        <w:t>t</w:t>
      </w:r>
      <w:bookmarkStart w:id="0" w:name="_GoBack"/>
      <w:bookmarkEnd w:id="0"/>
    </w:p>
    <w:p w:rsidR="00B632DE" w:rsidRPr="00B632DE" w:rsidRDefault="00B632DE" w:rsidP="00B632DE"/>
    <w:p w:rsidR="00B632DE" w:rsidRPr="00B632DE" w:rsidRDefault="00B632DE" w:rsidP="00B632DE"/>
    <w:p w:rsidR="00B632DE" w:rsidRPr="00B632DE" w:rsidRDefault="00B632DE" w:rsidP="00B632DE"/>
    <w:p w:rsidR="00B632DE" w:rsidRPr="00B632DE" w:rsidRDefault="00B632DE" w:rsidP="00B632DE"/>
    <w:p w:rsidR="00923E42" w:rsidRPr="00923E42" w:rsidRDefault="00923E42" w:rsidP="00923E42"/>
    <w:sectPr w:rsidR="00923E42" w:rsidRPr="0092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B08"/>
    <w:multiLevelType w:val="multilevel"/>
    <w:tmpl w:val="ACA6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F6934"/>
    <w:multiLevelType w:val="hybridMultilevel"/>
    <w:tmpl w:val="959A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505EF"/>
    <w:multiLevelType w:val="hybridMultilevel"/>
    <w:tmpl w:val="1A06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E0358"/>
    <w:multiLevelType w:val="multilevel"/>
    <w:tmpl w:val="EC08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308CB"/>
    <w:multiLevelType w:val="hybridMultilevel"/>
    <w:tmpl w:val="3B1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D4EA9"/>
    <w:multiLevelType w:val="hybridMultilevel"/>
    <w:tmpl w:val="6ABC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D3C36"/>
    <w:multiLevelType w:val="hybridMultilevel"/>
    <w:tmpl w:val="12FCA2F6"/>
    <w:lvl w:ilvl="0" w:tplc="8034E3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B6E67DB"/>
    <w:multiLevelType w:val="hybridMultilevel"/>
    <w:tmpl w:val="EA58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778E6"/>
    <w:multiLevelType w:val="multilevel"/>
    <w:tmpl w:val="DCBC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B1096"/>
    <w:multiLevelType w:val="hybridMultilevel"/>
    <w:tmpl w:val="FB76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3233E"/>
    <w:multiLevelType w:val="hybridMultilevel"/>
    <w:tmpl w:val="C192A284"/>
    <w:lvl w:ilvl="0" w:tplc="27544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98180A"/>
    <w:multiLevelType w:val="hybridMultilevel"/>
    <w:tmpl w:val="BACC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80302"/>
    <w:multiLevelType w:val="hybridMultilevel"/>
    <w:tmpl w:val="DCBA5C3A"/>
    <w:lvl w:ilvl="0" w:tplc="1FBE468C">
      <w:start w:val="1"/>
      <w:numFmt w:val="decimal"/>
      <w:lvlText w:val="%1."/>
      <w:lvlJc w:val="left"/>
      <w:pPr>
        <w:ind w:left="720" w:hanging="360"/>
      </w:pPr>
      <w:rPr>
        <w:rFonts w:ascii="Verdana" w:hAnsi="Verdana" w:hint="default"/>
        <w:color w:val="353535"/>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2E408F"/>
    <w:multiLevelType w:val="hybridMultilevel"/>
    <w:tmpl w:val="D3F2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3721F"/>
    <w:multiLevelType w:val="multilevel"/>
    <w:tmpl w:val="B442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
  </w:num>
  <w:num w:numId="5">
    <w:abstractNumId w:val="3"/>
  </w:num>
  <w:num w:numId="6">
    <w:abstractNumId w:val="7"/>
  </w:num>
  <w:num w:numId="7">
    <w:abstractNumId w:val="4"/>
  </w:num>
  <w:num w:numId="8">
    <w:abstractNumId w:val="13"/>
  </w:num>
  <w:num w:numId="9">
    <w:abstractNumId w:val="11"/>
  </w:num>
  <w:num w:numId="10">
    <w:abstractNumId w:val="10"/>
  </w:num>
  <w:num w:numId="11">
    <w:abstractNumId w:val="12"/>
  </w:num>
  <w:num w:numId="12">
    <w:abstractNumId w:val="1"/>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5F"/>
    <w:rsid w:val="00221312"/>
    <w:rsid w:val="002E3F64"/>
    <w:rsid w:val="005866BC"/>
    <w:rsid w:val="007D7AC5"/>
    <w:rsid w:val="00844EAB"/>
    <w:rsid w:val="0086225F"/>
    <w:rsid w:val="008F04B5"/>
    <w:rsid w:val="00923E42"/>
    <w:rsid w:val="00962541"/>
    <w:rsid w:val="00B632DE"/>
    <w:rsid w:val="00BF0030"/>
    <w:rsid w:val="00CD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6BC"/>
    <w:pPr>
      <w:ind w:left="720"/>
      <w:contextualSpacing/>
    </w:pPr>
  </w:style>
  <w:style w:type="character" w:styleId="Hyperlink">
    <w:name w:val="Hyperlink"/>
    <w:basedOn w:val="DefaultParagraphFont"/>
    <w:uiPriority w:val="99"/>
    <w:unhideWhenUsed/>
    <w:rsid w:val="007D7AC5"/>
    <w:rPr>
      <w:color w:val="0000FF" w:themeColor="hyperlink"/>
      <w:u w:val="single"/>
    </w:rPr>
  </w:style>
  <w:style w:type="paragraph" w:styleId="NormalWeb">
    <w:name w:val="Normal (Web)"/>
    <w:basedOn w:val="Normal"/>
    <w:uiPriority w:val="99"/>
    <w:semiHidden/>
    <w:unhideWhenUsed/>
    <w:rsid w:val="00923E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42"/>
    <w:rPr>
      <w:rFonts w:ascii="Tahoma" w:hAnsi="Tahoma" w:cs="Tahoma"/>
      <w:sz w:val="16"/>
      <w:szCs w:val="16"/>
    </w:rPr>
  </w:style>
  <w:style w:type="paragraph" w:styleId="NoSpacing">
    <w:name w:val="No Spacing"/>
    <w:uiPriority w:val="1"/>
    <w:qFormat/>
    <w:rsid w:val="00923E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6BC"/>
    <w:pPr>
      <w:ind w:left="720"/>
      <w:contextualSpacing/>
    </w:pPr>
  </w:style>
  <w:style w:type="character" w:styleId="Hyperlink">
    <w:name w:val="Hyperlink"/>
    <w:basedOn w:val="DefaultParagraphFont"/>
    <w:uiPriority w:val="99"/>
    <w:unhideWhenUsed/>
    <w:rsid w:val="007D7AC5"/>
    <w:rPr>
      <w:color w:val="0000FF" w:themeColor="hyperlink"/>
      <w:u w:val="single"/>
    </w:rPr>
  </w:style>
  <w:style w:type="paragraph" w:styleId="NormalWeb">
    <w:name w:val="Normal (Web)"/>
    <w:basedOn w:val="Normal"/>
    <w:uiPriority w:val="99"/>
    <w:semiHidden/>
    <w:unhideWhenUsed/>
    <w:rsid w:val="00923E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42"/>
    <w:rPr>
      <w:rFonts w:ascii="Tahoma" w:hAnsi="Tahoma" w:cs="Tahoma"/>
      <w:sz w:val="16"/>
      <w:szCs w:val="16"/>
    </w:rPr>
  </w:style>
  <w:style w:type="paragraph" w:styleId="NoSpacing">
    <w:name w:val="No Spacing"/>
    <w:uiPriority w:val="1"/>
    <w:qFormat/>
    <w:rsid w:val="00923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4208">
      <w:bodyDiv w:val="1"/>
      <w:marLeft w:val="0"/>
      <w:marRight w:val="0"/>
      <w:marTop w:val="0"/>
      <w:marBottom w:val="0"/>
      <w:divBdr>
        <w:top w:val="none" w:sz="0" w:space="0" w:color="auto"/>
        <w:left w:val="none" w:sz="0" w:space="0" w:color="auto"/>
        <w:bottom w:val="none" w:sz="0" w:space="0" w:color="auto"/>
        <w:right w:val="none" w:sz="0" w:space="0" w:color="auto"/>
      </w:divBdr>
    </w:div>
    <w:div w:id="33971440">
      <w:bodyDiv w:val="1"/>
      <w:marLeft w:val="0"/>
      <w:marRight w:val="0"/>
      <w:marTop w:val="0"/>
      <w:marBottom w:val="0"/>
      <w:divBdr>
        <w:top w:val="none" w:sz="0" w:space="0" w:color="auto"/>
        <w:left w:val="none" w:sz="0" w:space="0" w:color="auto"/>
        <w:bottom w:val="none" w:sz="0" w:space="0" w:color="auto"/>
        <w:right w:val="none" w:sz="0" w:space="0" w:color="auto"/>
      </w:divBdr>
    </w:div>
    <w:div w:id="162744937">
      <w:bodyDiv w:val="1"/>
      <w:marLeft w:val="0"/>
      <w:marRight w:val="0"/>
      <w:marTop w:val="0"/>
      <w:marBottom w:val="0"/>
      <w:divBdr>
        <w:top w:val="none" w:sz="0" w:space="0" w:color="auto"/>
        <w:left w:val="none" w:sz="0" w:space="0" w:color="auto"/>
        <w:bottom w:val="none" w:sz="0" w:space="0" w:color="auto"/>
        <w:right w:val="none" w:sz="0" w:space="0" w:color="auto"/>
      </w:divBdr>
    </w:div>
    <w:div w:id="329021686">
      <w:bodyDiv w:val="1"/>
      <w:marLeft w:val="0"/>
      <w:marRight w:val="0"/>
      <w:marTop w:val="0"/>
      <w:marBottom w:val="0"/>
      <w:divBdr>
        <w:top w:val="none" w:sz="0" w:space="0" w:color="auto"/>
        <w:left w:val="none" w:sz="0" w:space="0" w:color="auto"/>
        <w:bottom w:val="none" w:sz="0" w:space="0" w:color="auto"/>
        <w:right w:val="none" w:sz="0" w:space="0" w:color="auto"/>
      </w:divBdr>
      <w:divsChild>
        <w:div w:id="2134249202">
          <w:marLeft w:val="216"/>
          <w:marRight w:val="0"/>
          <w:marTop w:val="0"/>
          <w:marBottom w:val="120"/>
          <w:divBdr>
            <w:top w:val="none" w:sz="0" w:space="0" w:color="auto"/>
            <w:left w:val="none" w:sz="0" w:space="0" w:color="auto"/>
            <w:bottom w:val="none" w:sz="0" w:space="0" w:color="auto"/>
            <w:right w:val="none" w:sz="0" w:space="0" w:color="auto"/>
          </w:divBdr>
          <w:divsChild>
            <w:div w:id="933128613">
              <w:marLeft w:val="0"/>
              <w:marRight w:val="0"/>
              <w:marTop w:val="120"/>
              <w:marBottom w:val="120"/>
              <w:divBdr>
                <w:top w:val="none" w:sz="0" w:space="0" w:color="auto"/>
                <w:left w:val="none" w:sz="0" w:space="0" w:color="auto"/>
                <w:bottom w:val="none" w:sz="0" w:space="0" w:color="auto"/>
                <w:right w:val="none" w:sz="0" w:space="0" w:color="auto"/>
              </w:divBdr>
              <w:divsChild>
                <w:div w:id="398793798">
                  <w:marLeft w:val="0"/>
                  <w:marRight w:val="0"/>
                  <w:marTop w:val="0"/>
                  <w:marBottom w:val="0"/>
                  <w:divBdr>
                    <w:top w:val="none" w:sz="0" w:space="0" w:color="auto"/>
                    <w:left w:val="none" w:sz="0" w:space="0" w:color="auto"/>
                    <w:bottom w:val="none" w:sz="0" w:space="0" w:color="auto"/>
                    <w:right w:val="none" w:sz="0" w:space="0" w:color="auto"/>
                  </w:divBdr>
                </w:div>
              </w:divsChild>
            </w:div>
            <w:div w:id="98451417">
              <w:marLeft w:val="0"/>
              <w:marRight w:val="0"/>
              <w:marTop w:val="0"/>
              <w:marBottom w:val="0"/>
              <w:divBdr>
                <w:top w:val="none" w:sz="0" w:space="0" w:color="auto"/>
                <w:left w:val="none" w:sz="0" w:space="0" w:color="auto"/>
                <w:bottom w:val="none" w:sz="0" w:space="0" w:color="auto"/>
                <w:right w:val="none" w:sz="0" w:space="0" w:color="auto"/>
              </w:divBdr>
            </w:div>
          </w:divsChild>
        </w:div>
        <w:div w:id="1218080699">
          <w:marLeft w:val="216"/>
          <w:marRight w:val="0"/>
          <w:marTop w:val="0"/>
          <w:marBottom w:val="120"/>
          <w:divBdr>
            <w:top w:val="none" w:sz="0" w:space="0" w:color="auto"/>
            <w:left w:val="none" w:sz="0" w:space="0" w:color="auto"/>
            <w:bottom w:val="none" w:sz="0" w:space="0" w:color="auto"/>
            <w:right w:val="none" w:sz="0" w:space="0" w:color="auto"/>
          </w:divBdr>
          <w:divsChild>
            <w:div w:id="1639458378">
              <w:marLeft w:val="0"/>
              <w:marRight w:val="0"/>
              <w:marTop w:val="120"/>
              <w:marBottom w:val="120"/>
              <w:divBdr>
                <w:top w:val="none" w:sz="0" w:space="0" w:color="auto"/>
                <w:left w:val="none" w:sz="0" w:space="0" w:color="auto"/>
                <w:bottom w:val="none" w:sz="0" w:space="0" w:color="auto"/>
                <w:right w:val="none" w:sz="0" w:space="0" w:color="auto"/>
              </w:divBdr>
              <w:divsChild>
                <w:div w:id="1783038471">
                  <w:marLeft w:val="0"/>
                  <w:marRight w:val="0"/>
                  <w:marTop w:val="0"/>
                  <w:marBottom w:val="0"/>
                  <w:divBdr>
                    <w:top w:val="none" w:sz="0" w:space="0" w:color="auto"/>
                    <w:left w:val="none" w:sz="0" w:space="0" w:color="auto"/>
                    <w:bottom w:val="none" w:sz="0" w:space="0" w:color="auto"/>
                    <w:right w:val="none" w:sz="0" w:space="0" w:color="auto"/>
                  </w:divBdr>
                </w:div>
              </w:divsChild>
            </w:div>
            <w:div w:id="1566329913">
              <w:marLeft w:val="0"/>
              <w:marRight w:val="0"/>
              <w:marTop w:val="0"/>
              <w:marBottom w:val="0"/>
              <w:divBdr>
                <w:top w:val="none" w:sz="0" w:space="0" w:color="auto"/>
                <w:left w:val="none" w:sz="0" w:space="0" w:color="auto"/>
                <w:bottom w:val="none" w:sz="0" w:space="0" w:color="auto"/>
                <w:right w:val="none" w:sz="0" w:space="0" w:color="auto"/>
              </w:divBdr>
            </w:div>
          </w:divsChild>
        </w:div>
        <w:div w:id="507906789">
          <w:marLeft w:val="216"/>
          <w:marRight w:val="0"/>
          <w:marTop w:val="0"/>
          <w:marBottom w:val="120"/>
          <w:divBdr>
            <w:top w:val="none" w:sz="0" w:space="0" w:color="auto"/>
            <w:left w:val="none" w:sz="0" w:space="0" w:color="auto"/>
            <w:bottom w:val="none" w:sz="0" w:space="0" w:color="auto"/>
            <w:right w:val="none" w:sz="0" w:space="0" w:color="auto"/>
          </w:divBdr>
          <w:divsChild>
            <w:div w:id="1296257603">
              <w:marLeft w:val="0"/>
              <w:marRight w:val="0"/>
              <w:marTop w:val="120"/>
              <w:marBottom w:val="120"/>
              <w:divBdr>
                <w:top w:val="none" w:sz="0" w:space="0" w:color="auto"/>
                <w:left w:val="none" w:sz="0" w:space="0" w:color="auto"/>
                <w:bottom w:val="none" w:sz="0" w:space="0" w:color="auto"/>
                <w:right w:val="none" w:sz="0" w:space="0" w:color="auto"/>
              </w:divBdr>
              <w:divsChild>
                <w:div w:id="1982035615">
                  <w:marLeft w:val="0"/>
                  <w:marRight w:val="0"/>
                  <w:marTop w:val="0"/>
                  <w:marBottom w:val="0"/>
                  <w:divBdr>
                    <w:top w:val="none" w:sz="0" w:space="0" w:color="auto"/>
                    <w:left w:val="none" w:sz="0" w:space="0" w:color="auto"/>
                    <w:bottom w:val="none" w:sz="0" w:space="0" w:color="auto"/>
                    <w:right w:val="none" w:sz="0" w:space="0" w:color="auto"/>
                  </w:divBdr>
                </w:div>
              </w:divsChild>
            </w:div>
            <w:div w:id="774247209">
              <w:marLeft w:val="0"/>
              <w:marRight w:val="0"/>
              <w:marTop w:val="0"/>
              <w:marBottom w:val="0"/>
              <w:divBdr>
                <w:top w:val="none" w:sz="0" w:space="0" w:color="auto"/>
                <w:left w:val="none" w:sz="0" w:space="0" w:color="auto"/>
                <w:bottom w:val="none" w:sz="0" w:space="0" w:color="auto"/>
                <w:right w:val="none" w:sz="0" w:space="0" w:color="auto"/>
              </w:divBdr>
            </w:div>
          </w:divsChild>
        </w:div>
        <w:div w:id="1586526120">
          <w:marLeft w:val="216"/>
          <w:marRight w:val="0"/>
          <w:marTop w:val="0"/>
          <w:marBottom w:val="120"/>
          <w:divBdr>
            <w:top w:val="none" w:sz="0" w:space="0" w:color="auto"/>
            <w:left w:val="none" w:sz="0" w:space="0" w:color="auto"/>
            <w:bottom w:val="none" w:sz="0" w:space="0" w:color="auto"/>
            <w:right w:val="none" w:sz="0" w:space="0" w:color="auto"/>
          </w:divBdr>
          <w:divsChild>
            <w:div w:id="1973748646">
              <w:marLeft w:val="0"/>
              <w:marRight w:val="0"/>
              <w:marTop w:val="120"/>
              <w:marBottom w:val="120"/>
              <w:divBdr>
                <w:top w:val="none" w:sz="0" w:space="0" w:color="auto"/>
                <w:left w:val="none" w:sz="0" w:space="0" w:color="auto"/>
                <w:bottom w:val="none" w:sz="0" w:space="0" w:color="auto"/>
                <w:right w:val="none" w:sz="0" w:space="0" w:color="auto"/>
              </w:divBdr>
              <w:divsChild>
                <w:div w:id="1658026402">
                  <w:marLeft w:val="0"/>
                  <w:marRight w:val="0"/>
                  <w:marTop w:val="0"/>
                  <w:marBottom w:val="0"/>
                  <w:divBdr>
                    <w:top w:val="none" w:sz="0" w:space="0" w:color="auto"/>
                    <w:left w:val="none" w:sz="0" w:space="0" w:color="auto"/>
                    <w:bottom w:val="none" w:sz="0" w:space="0" w:color="auto"/>
                    <w:right w:val="none" w:sz="0" w:space="0" w:color="auto"/>
                  </w:divBdr>
                </w:div>
              </w:divsChild>
            </w:div>
            <w:div w:id="222719249">
              <w:marLeft w:val="0"/>
              <w:marRight w:val="0"/>
              <w:marTop w:val="0"/>
              <w:marBottom w:val="0"/>
              <w:divBdr>
                <w:top w:val="none" w:sz="0" w:space="0" w:color="auto"/>
                <w:left w:val="none" w:sz="0" w:space="0" w:color="auto"/>
                <w:bottom w:val="none" w:sz="0" w:space="0" w:color="auto"/>
                <w:right w:val="none" w:sz="0" w:space="0" w:color="auto"/>
              </w:divBdr>
            </w:div>
          </w:divsChild>
        </w:div>
        <w:div w:id="629868728">
          <w:marLeft w:val="216"/>
          <w:marRight w:val="0"/>
          <w:marTop w:val="0"/>
          <w:marBottom w:val="120"/>
          <w:divBdr>
            <w:top w:val="none" w:sz="0" w:space="0" w:color="auto"/>
            <w:left w:val="none" w:sz="0" w:space="0" w:color="auto"/>
            <w:bottom w:val="none" w:sz="0" w:space="0" w:color="auto"/>
            <w:right w:val="none" w:sz="0" w:space="0" w:color="auto"/>
          </w:divBdr>
          <w:divsChild>
            <w:div w:id="1249659233">
              <w:marLeft w:val="0"/>
              <w:marRight w:val="0"/>
              <w:marTop w:val="120"/>
              <w:marBottom w:val="120"/>
              <w:divBdr>
                <w:top w:val="none" w:sz="0" w:space="0" w:color="auto"/>
                <w:left w:val="none" w:sz="0" w:space="0" w:color="auto"/>
                <w:bottom w:val="none" w:sz="0" w:space="0" w:color="auto"/>
                <w:right w:val="none" w:sz="0" w:space="0" w:color="auto"/>
              </w:divBdr>
              <w:divsChild>
                <w:div w:id="528302740">
                  <w:marLeft w:val="0"/>
                  <w:marRight w:val="0"/>
                  <w:marTop w:val="0"/>
                  <w:marBottom w:val="0"/>
                  <w:divBdr>
                    <w:top w:val="none" w:sz="0" w:space="0" w:color="auto"/>
                    <w:left w:val="none" w:sz="0" w:space="0" w:color="auto"/>
                    <w:bottom w:val="none" w:sz="0" w:space="0" w:color="auto"/>
                    <w:right w:val="none" w:sz="0" w:space="0" w:color="auto"/>
                  </w:divBdr>
                </w:div>
              </w:divsChild>
            </w:div>
            <w:div w:id="2666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5136">
      <w:bodyDiv w:val="1"/>
      <w:marLeft w:val="0"/>
      <w:marRight w:val="0"/>
      <w:marTop w:val="0"/>
      <w:marBottom w:val="0"/>
      <w:divBdr>
        <w:top w:val="none" w:sz="0" w:space="0" w:color="auto"/>
        <w:left w:val="none" w:sz="0" w:space="0" w:color="auto"/>
        <w:bottom w:val="none" w:sz="0" w:space="0" w:color="auto"/>
        <w:right w:val="none" w:sz="0" w:space="0" w:color="auto"/>
      </w:divBdr>
      <w:divsChild>
        <w:div w:id="636762801">
          <w:marLeft w:val="0"/>
          <w:marRight w:val="0"/>
          <w:marTop w:val="120"/>
          <w:marBottom w:val="120"/>
          <w:divBdr>
            <w:top w:val="none" w:sz="0" w:space="0" w:color="auto"/>
            <w:left w:val="none" w:sz="0" w:space="0" w:color="auto"/>
            <w:bottom w:val="none" w:sz="0" w:space="0" w:color="auto"/>
            <w:right w:val="none" w:sz="0" w:space="0" w:color="auto"/>
          </w:divBdr>
          <w:divsChild>
            <w:div w:id="1464425483">
              <w:marLeft w:val="0"/>
              <w:marRight w:val="0"/>
              <w:marTop w:val="0"/>
              <w:marBottom w:val="0"/>
              <w:divBdr>
                <w:top w:val="none" w:sz="0" w:space="0" w:color="auto"/>
                <w:left w:val="none" w:sz="0" w:space="0" w:color="auto"/>
                <w:bottom w:val="none" w:sz="0" w:space="0" w:color="auto"/>
                <w:right w:val="none" w:sz="0" w:space="0" w:color="auto"/>
              </w:divBdr>
            </w:div>
          </w:divsChild>
        </w:div>
        <w:div w:id="1401487624">
          <w:marLeft w:val="0"/>
          <w:marRight w:val="0"/>
          <w:marTop w:val="0"/>
          <w:marBottom w:val="0"/>
          <w:divBdr>
            <w:top w:val="none" w:sz="0" w:space="0" w:color="auto"/>
            <w:left w:val="none" w:sz="0" w:space="0" w:color="auto"/>
            <w:bottom w:val="none" w:sz="0" w:space="0" w:color="auto"/>
            <w:right w:val="none" w:sz="0" w:space="0" w:color="auto"/>
          </w:divBdr>
        </w:div>
      </w:divsChild>
    </w:div>
    <w:div w:id="471754500">
      <w:bodyDiv w:val="1"/>
      <w:marLeft w:val="0"/>
      <w:marRight w:val="0"/>
      <w:marTop w:val="0"/>
      <w:marBottom w:val="0"/>
      <w:divBdr>
        <w:top w:val="none" w:sz="0" w:space="0" w:color="auto"/>
        <w:left w:val="none" w:sz="0" w:space="0" w:color="auto"/>
        <w:bottom w:val="none" w:sz="0" w:space="0" w:color="auto"/>
        <w:right w:val="none" w:sz="0" w:space="0" w:color="auto"/>
      </w:divBdr>
    </w:div>
    <w:div w:id="476074032">
      <w:bodyDiv w:val="1"/>
      <w:marLeft w:val="0"/>
      <w:marRight w:val="0"/>
      <w:marTop w:val="0"/>
      <w:marBottom w:val="0"/>
      <w:divBdr>
        <w:top w:val="none" w:sz="0" w:space="0" w:color="auto"/>
        <w:left w:val="none" w:sz="0" w:space="0" w:color="auto"/>
        <w:bottom w:val="none" w:sz="0" w:space="0" w:color="auto"/>
        <w:right w:val="none" w:sz="0" w:space="0" w:color="auto"/>
      </w:divBdr>
    </w:div>
    <w:div w:id="531188902">
      <w:bodyDiv w:val="1"/>
      <w:marLeft w:val="0"/>
      <w:marRight w:val="0"/>
      <w:marTop w:val="0"/>
      <w:marBottom w:val="0"/>
      <w:divBdr>
        <w:top w:val="none" w:sz="0" w:space="0" w:color="auto"/>
        <w:left w:val="none" w:sz="0" w:space="0" w:color="auto"/>
        <w:bottom w:val="none" w:sz="0" w:space="0" w:color="auto"/>
        <w:right w:val="none" w:sz="0" w:space="0" w:color="auto"/>
      </w:divBdr>
    </w:div>
    <w:div w:id="677931268">
      <w:bodyDiv w:val="1"/>
      <w:marLeft w:val="0"/>
      <w:marRight w:val="0"/>
      <w:marTop w:val="0"/>
      <w:marBottom w:val="0"/>
      <w:divBdr>
        <w:top w:val="none" w:sz="0" w:space="0" w:color="auto"/>
        <w:left w:val="none" w:sz="0" w:space="0" w:color="auto"/>
        <w:bottom w:val="none" w:sz="0" w:space="0" w:color="auto"/>
        <w:right w:val="none" w:sz="0" w:space="0" w:color="auto"/>
      </w:divBdr>
    </w:div>
    <w:div w:id="729427053">
      <w:bodyDiv w:val="1"/>
      <w:marLeft w:val="0"/>
      <w:marRight w:val="0"/>
      <w:marTop w:val="0"/>
      <w:marBottom w:val="0"/>
      <w:divBdr>
        <w:top w:val="none" w:sz="0" w:space="0" w:color="auto"/>
        <w:left w:val="none" w:sz="0" w:space="0" w:color="auto"/>
        <w:bottom w:val="none" w:sz="0" w:space="0" w:color="auto"/>
        <w:right w:val="none" w:sz="0" w:space="0" w:color="auto"/>
      </w:divBdr>
    </w:div>
    <w:div w:id="924193567">
      <w:bodyDiv w:val="1"/>
      <w:marLeft w:val="0"/>
      <w:marRight w:val="0"/>
      <w:marTop w:val="0"/>
      <w:marBottom w:val="0"/>
      <w:divBdr>
        <w:top w:val="none" w:sz="0" w:space="0" w:color="auto"/>
        <w:left w:val="none" w:sz="0" w:space="0" w:color="auto"/>
        <w:bottom w:val="none" w:sz="0" w:space="0" w:color="auto"/>
        <w:right w:val="none" w:sz="0" w:space="0" w:color="auto"/>
      </w:divBdr>
    </w:div>
    <w:div w:id="1105271835">
      <w:bodyDiv w:val="1"/>
      <w:marLeft w:val="0"/>
      <w:marRight w:val="0"/>
      <w:marTop w:val="0"/>
      <w:marBottom w:val="0"/>
      <w:divBdr>
        <w:top w:val="none" w:sz="0" w:space="0" w:color="auto"/>
        <w:left w:val="none" w:sz="0" w:space="0" w:color="auto"/>
        <w:bottom w:val="none" w:sz="0" w:space="0" w:color="auto"/>
        <w:right w:val="none" w:sz="0" w:space="0" w:color="auto"/>
      </w:divBdr>
    </w:div>
    <w:div w:id="1375690324">
      <w:bodyDiv w:val="1"/>
      <w:marLeft w:val="0"/>
      <w:marRight w:val="0"/>
      <w:marTop w:val="0"/>
      <w:marBottom w:val="0"/>
      <w:divBdr>
        <w:top w:val="none" w:sz="0" w:space="0" w:color="auto"/>
        <w:left w:val="none" w:sz="0" w:space="0" w:color="auto"/>
        <w:bottom w:val="none" w:sz="0" w:space="0" w:color="auto"/>
        <w:right w:val="none" w:sz="0" w:space="0" w:color="auto"/>
      </w:divBdr>
    </w:div>
    <w:div w:id="1419596157">
      <w:bodyDiv w:val="1"/>
      <w:marLeft w:val="0"/>
      <w:marRight w:val="0"/>
      <w:marTop w:val="0"/>
      <w:marBottom w:val="0"/>
      <w:divBdr>
        <w:top w:val="none" w:sz="0" w:space="0" w:color="auto"/>
        <w:left w:val="none" w:sz="0" w:space="0" w:color="auto"/>
        <w:bottom w:val="none" w:sz="0" w:space="0" w:color="auto"/>
        <w:right w:val="none" w:sz="0" w:space="0" w:color="auto"/>
      </w:divBdr>
    </w:div>
    <w:div w:id="1453093190">
      <w:bodyDiv w:val="1"/>
      <w:marLeft w:val="0"/>
      <w:marRight w:val="0"/>
      <w:marTop w:val="0"/>
      <w:marBottom w:val="0"/>
      <w:divBdr>
        <w:top w:val="none" w:sz="0" w:space="0" w:color="auto"/>
        <w:left w:val="none" w:sz="0" w:space="0" w:color="auto"/>
        <w:bottom w:val="none" w:sz="0" w:space="0" w:color="auto"/>
        <w:right w:val="none" w:sz="0" w:space="0" w:color="auto"/>
      </w:divBdr>
      <w:divsChild>
        <w:div w:id="1187599289">
          <w:marLeft w:val="216"/>
          <w:marRight w:val="0"/>
          <w:marTop w:val="0"/>
          <w:marBottom w:val="120"/>
          <w:divBdr>
            <w:top w:val="none" w:sz="0" w:space="0" w:color="auto"/>
            <w:left w:val="none" w:sz="0" w:space="0" w:color="auto"/>
            <w:bottom w:val="none" w:sz="0" w:space="0" w:color="auto"/>
            <w:right w:val="none" w:sz="0" w:space="0" w:color="auto"/>
          </w:divBdr>
          <w:divsChild>
            <w:div w:id="143400022">
              <w:marLeft w:val="0"/>
              <w:marRight w:val="0"/>
              <w:marTop w:val="120"/>
              <w:marBottom w:val="120"/>
              <w:divBdr>
                <w:top w:val="none" w:sz="0" w:space="0" w:color="auto"/>
                <w:left w:val="none" w:sz="0" w:space="0" w:color="auto"/>
                <w:bottom w:val="none" w:sz="0" w:space="0" w:color="auto"/>
                <w:right w:val="none" w:sz="0" w:space="0" w:color="auto"/>
              </w:divBdr>
              <w:divsChild>
                <w:div w:id="1731876850">
                  <w:marLeft w:val="0"/>
                  <w:marRight w:val="0"/>
                  <w:marTop w:val="0"/>
                  <w:marBottom w:val="0"/>
                  <w:divBdr>
                    <w:top w:val="none" w:sz="0" w:space="0" w:color="auto"/>
                    <w:left w:val="none" w:sz="0" w:space="0" w:color="auto"/>
                    <w:bottom w:val="none" w:sz="0" w:space="0" w:color="auto"/>
                    <w:right w:val="none" w:sz="0" w:space="0" w:color="auto"/>
                  </w:divBdr>
                </w:div>
              </w:divsChild>
            </w:div>
            <w:div w:id="1452868593">
              <w:marLeft w:val="0"/>
              <w:marRight w:val="0"/>
              <w:marTop w:val="0"/>
              <w:marBottom w:val="0"/>
              <w:divBdr>
                <w:top w:val="none" w:sz="0" w:space="0" w:color="auto"/>
                <w:left w:val="none" w:sz="0" w:space="0" w:color="auto"/>
                <w:bottom w:val="none" w:sz="0" w:space="0" w:color="auto"/>
                <w:right w:val="none" w:sz="0" w:space="0" w:color="auto"/>
              </w:divBdr>
            </w:div>
          </w:divsChild>
        </w:div>
        <w:div w:id="896356497">
          <w:marLeft w:val="216"/>
          <w:marRight w:val="0"/>
          <w:marTop w:val="0"/>
          <w:marBottom w:val="120"/>
          <w:divBdr>
            <w:top w:val="none" w:sz="0" w:space="0" w:color="auto"/>
            <w:left w:val="none" w:sz="0" w:space="0" w:color="auto"/>
            <w:bottom w:val="none" w:sz="0" w:space="0" w:color="auto"/>
            <w:right w:val="none" w:sz="0" w:space="0" w:color="auto"/>
          </w:divBdr>
          <w:divsChild>
            <w:div w:id="89740256">
              <w:marLeft w:val="0"/>
              <w:marRight w:val="0"/>
              <w:marTop w:val="120"/>
              <w:marBottom w:val="120"/>
              <w:divBdr>
                <w:top w:val="none" w:sz="0" w:space="0" w:color="auto"/>
                <w:left w:val="none" w:sz="0" w:space="0" w:color="auto"/>
                <w:bottom w:val="none" w:sz="0" w:space="0" w:color="auto"/>
                <w:right w:val="none" w:sz="0" w:space="0" w:color="auto"/>
              </w:divBdr>
              <w:divsChild>
                <w:div w:id="2048791527">
                  <w:marLeft w:val="0"/>
                  <w:marRight w:val="0"/>
                  <w:marTop w:val="0"/>
                  <w:marBottom w:val="0"/>
                  <w:divBdr>
                    <w:top w:val="none" w:sz="0" w:space="0" w:color="auto"/>
                    <w:left w:val="none" w:sz="0" w:space="0" w:color="auto"/>
                    <w:bottom w:val="none" w:sz="0" w:space="0" w:color="auto"/>
                    <w:right w:val="none" w:sz="0" w:space="0" w:color="auto"/>
                  </w:divBdr>
                </w:div>
              </w:divsChild>
            </w:div>
            <w:div w:id="126625953">
              <w:marLeft w:val="0"/>
              <w:marRight w:val="0"/>
              <w:marTop w:val="0"/>
              <w:marBottom w:val="0"/>
              <w:divBdr>
                <w:top w:val="none" w:sz="0" w:space="0" w:color="auto"/>
                <w:left w:val="none" w:sz="0" w:space="0" w:color="auto"/>
                <w:bottom w:val="none" w:sz="0" w:space="0" w:color="auto"/>
                <w:right w:val="none" w:sz="0" w:space="0" w:color="auto"/>
              </w:divBdr>
            </w:div>
          </w:divsChild>
        </w:div>
        <w:div w:id="617302935">
          <w:marLeft w:val="216"/>
          <w:marRight w:val="0"/>
          <w:marTop w:val="0"/>
          <w:marBottom w:val="120"/>
          <w:divBdr>
            <w:top w:val="none" w:sz="0" w:space="0" w:color="auto"/>
            <w:left w:val="none" w:sz="0" w:space="0" w:color="auto"/>
            <w:bottom w:val="none" w:sz="0" w:space="0" w:color="auto"/>
            <w:right w:val="none" w:sz="0" w:space="0" w:color="auto"/>
          </w:divBdr>
          <w:divsChild>
            <w:div w:id="1108354358">
              <w:marLeft w:val="0"/>
              <w:marRight w:val="0"/>
              <w:marTop w:val="120"/>
              <w:marBottom w:val="120"/>
              <w:divBdr>
                <w:top w:val="none" w:sz="0" w:space="0" w:color="auto"/>
                <w:left w:val="none" w:sz="0" w:space="0" w:color="auto"/>
                <w:bottom w:val="none" w:sz="0" w:space="0" w:color="auto"/>
                <w:right w:val="none" w:sz="0" w:space="0" w:color="auto"/>
              </w:divBdr>
              <w:divsChild>
                <w:div w:id="2023819430">
                  <w:marLeft w:val="0"/>
                  <w:marRight w:val="0"/>
                  <w:marTop w:val="0"/>
                  <w:marBottom w:val="0"/>
                  <w:divBdr>
                    <w:top w:val="none" w:sz="0" w:space="0" w:color="auto"/>
                    <w:left w:val="none" w:sz="0" w:space="0" w:color="auto"/>
                    <w:bottom w:val="none" w:sz="0" w:space="0" w:color="auto"/>
                    <w:right w:val="none" w:sz="0" w:space="0" w:color="auto"/>
                  </w:divBdr>
                </w:div>
              </w:divsChild>
            </w:div>
            <w:div w:id="149954189">
              <w:marLeft w:val="0"/>
              <w:marRight w:val="0"/>
              <w:marTop w:val="0"/>
              <w:marBottom w:val="0"/>
              <w:divBdr>
                <w:top w:val="none" w:sz="0" w:space="0" w:color="auto"/>
                <w:left w:val="none" w:sz="0" w:space="0" w:color="auto"/>
                <w:bottom w:val="none" w:sz="0" w:space="0" w:color="auto"/>
                <w:right w:val="none" w:sz="0" w:space="0" w:color="auto"/>
              </w:divBdr>
            </w:div>
          </w:divsChild>
        </w:div>
        <w:div w:id="1079593867">
          <w:marLeft w:val="216"/>
          <w:marRight w:val="0"/>
          <w:marTop w:val="0"/>
          <w:marBottom w:val="120"/>
          <w:divBdr>
            <w:top w:val="none" w:sz="0" w:space="0" w:color="auto"/>
            <w:left w:val="none" w:sz="0" w:space="0" w:color="auto"/>
            <w:bottom w:val="none" w:sz="0" w:space="0" w:color="auto"/>
            <w:right w:val="none" w:sz="0" w:space="0" w:color="auto"/>
          </w:divBdr>
          <w:divsChild>
            <w:div w:id="160321491">
              <w:marLeft w:val="0"/>
              <w:marRight w:val="0"/>
              <w:marTop w:val="120"/>
              <w:marBottom w:val="120"/>
              <w:divBdr>
                <w:top w:val="none" w:sz="0" w:space="0" w:color="auto"/>
                <w:left w:val="none" w:sz="0" w:space="0" w:color="auto"/>
                <w:bottom w:val="none" w:sz="0" w:space="0" w:color="auto"/>
                <w:right w:val="none" w:sz="0" w:space="0" w:color="auto"/>
              </w:divBdr>
              <w:divsChild>
                <w:div w:id="1997999005">
                  <w:marLeft w:val="0"/>
                  <w:marRight w:val="0"/>
                  <w:marTop w:val="0"/>
                  <w:marBottom w:val="0"/>
                  <w:divBdr>
                    <w:top w:val="none" w:sz="0" w:space="0" w:color="auto"/>
                    <w:left w:val="none" w:sz="0" w:space="0" w:color="auto"/>
                    <w:bottom w:val="none" w:sz="0" w:space="0" w:color="auto"/>
                    <w:right w:val="none" w:sz="0" w:space="0" w:color="auto"/>
                  </w:divBdr>
                </w:div>
              </w:divsChild>
            </w:div>
            <w:div w:id="334306674">
              <w:marLeft w:val="0"/>
              <w:marRight w:val="0"/>
              <w:marTop w:val="0"/>
              <w:marBottom w:val="0"/>
              <w:divBdr>
                <w:top w:val="none" w:sz="0" w:space="0" w:color="auto"/>
                <w:left w:val="none" w:sz="0" w:space="0" w:color="auto"/>
                <w:bottom w:val="none" w:sz="0" w:space="0" w:color="auto"/>
                <w:right w:val="none" w:sz="0" w:space="0" w:color="auto"/>
              </w:divBdr>
            </w:div>
          </w:divsChild>
        </w:div>
        <w:div w:id="771314356">
          <w:marLeft w:val="216"/>
          <w:marRight w:val="0"/>
          <w:marTop w:val="0"/>
          <w:marBottom w:val="120"/>
          <w:divBdr>
            <w:top w:val="none" w:sz="0" w:space="0" w:color="auto"/>
            <w:left w:val="none" w:sz="0" w:space="0" w:color="auto"/>
            <w:bottom w:val="none" w:sz="0" w:space="0" w:color="auto"/>
            <w:right w:val="none" w:sz="0" w:space="0" w:color="auto"/>
          </w:divBdr>
          <w:divsChild>
            <w:div w:id="1121455404">
              <w:marLeft w:val="0"/>
              <w:marRight w:val="0"/>
              <w:marTop w:val="120"/>
              <w:marBottom w:val="120"/>
              <w:divBdr>
                <w:top w:val="none" w:sz="0" w:space="0" w:color="auto"/>
                <w:left w:val="none" w:sz="0" w:space="0" w:color="auto"/>
                <w:bottom w:val="none" w:sz="0" w:space="0" w:color="auto"/>
                <w:right w:val="none" w:sz="0" w:space="0" w:color="auto"/>
              </w:divBdr>
              <w:divsChild>
                <w:div w:id="849871580">
                  <w:marLeft w:val="0"/>
                  <w:marRight w:val="0"/>
                  <w:marTop w:val="0"/>
                  <w:marBottom w:val="0"/>
                  <w:divBdr>
                    <w:top w:val="none" w:sz="0" w:space="0" w:color="auto"/>
                    <w:left w:val="none" w:sz="0" w:space="0" w:color="auto"/>
                    <w:bottom w:val="none" w:sz="0" w:space="0" w:color="auto"/>
                    <w:right w:val="none" w:sz="0" w:space="0" w:color="auto"/>
                  </w:divBdr>
                </w:div>
              </w:divsChild>
            </w:div>
            <w:div w:id="7950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0400">
      <w:bodyDiv w:val="1"/>
      <w:marLeft w:val="0"/>
      <w:marRight w:val="0"/>
      <w:marTop w:val="0"/>
      <w:marBottom w:val="0"/>
      <w:divBdr>
        <w:top w:val="none" w:sz="0" w:space="0" w:color="auto"/>
        <w:left w:val="none" w:sz="0" w:space="0" w:color="auto"/>
        <w:bottom w:val="none" w:sz="0" w:space="0" w:color="auto"/>
        <w:right w:val="none" w:sz="0" w:space="0" w:color="auto"/>
      </w:divBdr>
    </w:div>
    <w:div w:id="1903176092">
      <w:bodyDiv w:val="1"/>
      <w:marLeft w:val="0"/>
      <w:marRight w:val="0"/>
      <w:marTop w:val="0"/>
      <w:marBottom w:val="0"/>
      <w:divBdr>
        <w:top w:val="none" w:sz="0" w:space="0" w:color="auto"/>
        <w:left w:val="none" w:sz="0" w:space="0" w:color="auto"/>
        <w:bottom w:val="none" w:sz="0" w:space="0" w:color="auto"/>
        <w:right w:val="none" w:sz="0" w:space="0" w:color="auto"/>
      </w:divBdr>
    </w:div>
    <w:div w:id="1935282213">
      <w:bodyDiv w:val="1"/>
      <w:marLeft w:val="0"/>
      <w:marRight w:val="0"/>
      <w:marTop w:val="0"/>
      <w:marBottom w:val="0"/>
      <w:divBdr>
        <w:top w:val="none" w:sz="0" w:space="0" w:color="auto"/>
        <w:left w:val="none" w:sz="0" w:space="0" w:color="auto"/>
        <w:bottom w:val="none" w:sz="0" w:space="0" w:color="auto"/>
        <w:right w:val="none" w:sz="0" w:space="0" w:color="auto"/>
      </w:divBdr>
    </w:div>
    <w:div w:id="19455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Inday</dc:creator>
  <cp:lastModifiedBy>Inday</cp:lastModifiedBy>
  <cp:revision>6</cp:revision>
  <dcterms:created xsi:type="dcterms:W3CDTF">2015-11-24T15:36:00Z</dcterms:created>
  <dcterms:modified xsi:type="dcterms:W3CDTF">2015-12-08T03:55:00Z</dcterms:modified>
</cp:coreProperties>
</file>