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B3" w:rsidRDefault="00B926B3" w:rsidP="00B926B3">
      <w:r>
        <w:t xml:space="preserve">Broken links are marked with a red font. In particular, my interest calculation and tax schedules look a bit messed up.  </w:t>
      </w:r>
    </w:p>
    <w:p w:rsidR="00B926B3" w:rsidRDefault="00B926B3" w:rsidP="00B926B3"/>
    <w:p w:rsidR="00B926B3" w:rsidRDefault="00B926B3" w:rsidP="00B926B3">
      <w:r>
        <w:t>Tasks are:</w:t>
      </w:r>
    </w:p>
    <w:p w:rsidR="00B926B3" w:rsidRDefault="00B926B3" w:rsidP="00B926B3"/>
    <w:p w:rsidR="00B926B3" w:rsidRDefault="00B926B3" w:rsidP="00B926B3">
      <w:r>
        <w:t xml:space="preserve">1. To restore all broken links and to fix the balance sheet. (One hint – cash calculation is circular). </w:t>
      </w:r>
    </w:p>
    <w:p w:rsidR="00B926B3" w:rsidRDefault="00B926B3" w:rsidP="00B926B3"/>
    <w:p w:rsidR="00B926B3" w:rsidRDefault="00B926B3" w:rsidP="00B926B3">
      <w:r>
        <w:t xml:space="preserve">2. To reproduce the (new, separate) Cash Flow statement starting “from Net Income” (as  opposed to “from EBITDA”, as it currently is). </w:t>
      </w:r>
    </w:p>
    <w:p w:rsidR="00B926B3" w:rsidRDefault="00B926B3" w:rsidP="00B926B3"/>
    <w:p w:rsidR="00614210" w:rsidRDefault="00B926B3" w:rsidP="00B926B3">
      <w:r>
        <w:t>3. To replace the “summary” deferred tax item by two separate/dedicated deferred tax items: one on the asset side and the other on the liability side of the B/S.</w:t>
      </w:r>
      <w:bookmarkStart w:id="0" w:name="_GoBack"/>
      <w:bookmarkEnd w:id="0"/>
    </w:p>
    <w:sectPr w:rsidR="0061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D"/>
    <w:rsid w:val="0012228D"/>
    <w:rsid w:val="00614210"/>
    <w:rsid w:val="00B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D738B-3743-48C2-85C3-592BD55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 Michael</dc:creator>
  <cp:keywords/>
  <dc:description/>
  <cp:lastModifiedBy>Shark Michael</cp:lastModifiedBy>
  <cp:revision>2</cp:revision>
  <dcterms:created xsi:type="dcterms:W3CDTF">2015-05-25T19:10:00Z</dcterms:created>
  <dcterms:modified xsi:type="dcterms:W3CDTF">2015-05-25T19:10:00Z</dcterms:modified>
</cp:coreProperties>
</file>