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81" w:rsidRDefault="00A30281" w:rsidP="00A30281">
      <w:pPr>
        <w:ind w:left="60"/>
      </w:pPr>
      <w:r>
        <w:t>I. Citizens’ Forum for Poverty Alleviation has fitted a regression equation to estimate the expenditure on food items of rural households in Karnataka.  They had used family size defined as the number of members in the family (Size), Expenditure on education for children (Education), and Income (in hundreds of rupees) as the explanatory variables.  The EXCEL output is given below:</w:t>
      </w:r>
    </w:p>
    <w:p w:rsidR="00A30281" w:rsidRDefault="00A30281" w:rsidP="00A30281">
      <w:pPr>
        <w:ind w:left="60"/>
      </w:pPr>
    </w:p>
    <w:tbl>
      <w:tblPr>
        <w:tblW w:w="9390" w:type="dxa"/>
        <w:tblInd w:w="93" w:type="dxa"/>
        <w:tblLook w:val="04A0" w:firstRow="1" w:lastRow="0" w:firstColumn="1" w:lastColumn="0" w:noHBand="0" w:noVBand="1"/>
      </w:tblPr>
      <w:tblGrid>
        <w:gridCol w:w="1106"/>
        <w:gridCol w:w="984"/>
        <w:gridCol w:w="1228"/>
        <w:gridCol w:w="879"/>
        <w:gridCol w:w="879"/>
        <w:gridCol w:w="1178"/>
        <w:gridCol w:w="944"/>
        <w:gridCol w:w="1096"/>
        <w:gridCol w:w="1096"/>
      </w:tblGrid>
      <w:tr w:rsidR="00A30281" w:rsidRPr="00A30281" w:rsidTr="00C676C5">
        <w:trPr>
          <w:trHeight w:val="250"/>
        </w:trPr>
        <w:tc>
          <w:tcPr>
            <w:tcW w:w="20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Regression Statistics</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single" w:sz="8" w:space="0" w:color="auto"/>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single" w:sz="8" w:space="0" w:color="auto"/>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44" w:type="dxa"/>
            <w:tcBorders>
              <w:top w:val="single" w:sz="8" w:space="0" w:color="auto"/>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single" w:sz="8" w:space="0" w:color="auto"/>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single" w:sz="8" w:space="0" w:color="auto"/>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r>
      <w:tr w:rsidR="00A30281" w:rsidRPr="00A30281" w:rsidTr="00C676C5">
        <w:trPr>
          <w:trHeight w:val="250"/>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Multiple R</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0.9962</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r>
      <w:tr w:rsidR="00A30281" w:rsidRPr="00A30281" w:rsidTr="00A30281">
        <w:trPr>
          <w:trHeight w:val="31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R Square</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0.992414</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r>
      <w:tr w:rsidR="00A30281" w:rsidRPr="00A30281" w:rsidTr="00C676C5">
        <w:trPr>
          <w:trHeight w:val="277"/>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Adjusted R Square</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r>
      <w:tr w:rsidR="00A30281" w:rsidRPr="00A30281" w:rsidTr="00C676C5">
        <w:trPr>
          <w:trHeight w:val="38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Standard Error</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5.3278</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r>
      <w:tr w:rsidR="00A30281" w:rsidRPr="00A30281" w:rsidTr="00C676C5">
        <w:trPr>
          <w:trHeight w:val="250"/>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Observations</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10</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r>
      <w:tr w:rsidR="00A30281" w:rsidRPr="00A30281" w:rsidTr="00C676C5">
        <w:trPr>
          <w:trHeight w:val="160"/>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r>
      <w:tr w:rsidR="00A30281" w:rsidRPr="00A30281" w:rsidTr="00C676C5">
        <w:trPr>
          <w:trHeight w:val="250"/>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ANOVA</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r>
      <w:tr w:rsidR="00A30281" w:rsidRPr="00A30281" w:rsidTr="00A30281">
        <w:trPr>
          <w:trHeight w:val="31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proofErr w:type="spellStart"/>
            <w:r w:rsidRPr="00A30281">
              <w:rPr>
                <w:rFonts w:ascii="Arial" w:eastAsia="Times New Roman" w:hAnsi="Arial" w:cs="Arial"/>
                <w:color w:val="000000"/>
                <w:sz w:val="14"/>
                <w:szCs w:val="20"/>
              </w:rPr>
              <w:t>df</w:t>
            </w:r>
            <w:proofErr w:type="spellEnd"/>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SS</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MS</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F</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Significance F</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r>
      <w:tr w:rsidR="00A30281" w:rsidRPr="00A30281" w:rsidTr="00C676C5">
        <w:trPr>
          <w:trHeight w:val="277"/>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Regression</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3</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22520.09</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7506.696</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264.4561</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0</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r>
      <w:tr w:rsidR="00A30281" w:rsidRPr="00A30281" w:rsidTr="00A30281">
        <w:trPr>
          <w:trHeight w:val="31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Residual</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6</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170.3125</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28.3854</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r>
      <w:tr w:rsidR="00A30281" w:rsidRPr="00A30281" w:rsidTr="00A30281">
        <w:trPr>
          <w:trHeight w:val="31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Total</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9</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22690.4</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r>
      <w:tr w:rsidR="00A30281" w:rsidRPr="00A30281" w:rsidTr="00C676C5">
        <w:trPr>
          <w:trHeight w:val="20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r>
      <w:tr w:rsidR="00A30281" w:rsidRPr="00A30281" w:rsidTr="00A30281">
        <w:trPr>
          <w:trHeight w:val="31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 </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Coefficients</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Standard Error</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t Stat</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P-value</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Lower 95%</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Upper 95%</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Lower 99.0%</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Upper 99.0%</w:t>
            </w:r>
          </w:p>
        </w:tc>
      </w:tr>
      <w:tr w:rsidR="00A30281" w:rsidRPr="00A30281" w:rsidTr="00A30281">
        <w:trPr>
          <w:trHeight w:val="31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Intercept</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-15.1472</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10.4034</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-1.45599</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0.1956</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-40.6034</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10.30904</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-53.7171</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23.42263</w:t>
            </w:r>
          </w:p>
        </w:tc>
      </w:tr>
      <w:tr w:rsidR="00A30281" w:rsidRPr="00A30281" w:rsidTr="00A30281">
        <w:trPr>
          <w:trHeight w:val="31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Size</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1.3961</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1.23119</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1.133944</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0.3001</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-1.61644</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4.40864</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-3.16848</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5.96068</w:t>
            </w:r>
          </w:p>
        </w:tc>
      </w:tr>
      <w:tr w:rsidR="00A30281" w:rsidRPr="00A30281" w:rsidTr="00A30281">
        <w:trPr>
          <w:trHeight w:val="31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Income</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79.323</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3.074</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25.80449</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0</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71.8015</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86.8445</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67.9265</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90.719</w:t>
            </w:r>
          </w:p>
        </w:tc>
      </w:tr>
      <w:tr w:rsidR="00A30281" w:rsidRPr="00A30281" w:rsidTr="00C676C5">
        <w:trPr>
          <w:trHeight w:val="268"/>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A30281" w:rsidRPr="00A30281" w:rsidRDefault="00A30281" w:rsidP="00A30281">
            <w:pPr>
              <w:rPr>
                <w:rFonts w:ascii="Arial" w:eastAsia="Times New Roman" w:hAnsi="Arial" w:cs="Arial"/>
                <w:color w:val="000000"/>
                <w:sz w:val="14"/>
                <w:szCs w:val="20"/>
              </w:rPr>
            </w:pPr>
            <w:r w:rsidRPr="00A30281">
              <w:rPr>
                <w:rFonts w:ascii="Arial" w:eastAsia="Times New Roman" w:hAnsi="Arial" w:cs="Arial"/>
                <w:color w:val="000000"/>
                <w:sz w:val="14"/>
                <w:szCs w:val="20"/>
              </w:rPr>
              <w:t>Education</w:t>
            </w:r>
          </w:p>
        </w:tc>
        <w:tc>
          <w:tcPr>
            <w:tcW w:w="98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-1.73606</w:t>
            </w:r>
          </w:p>
        </w:tc>
        <w:tc>
          <w:tcPr>
            <w:tcW w:w="122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1.944076</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-0.893</w:t>
            </w:r>
          </w:p>
        </w:tc>
        <w:tc>
          <w:tcPr>
            <w:tcW w:w="879"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center"/>
              <w:rPr>
                <w:rFonts w:ascii="Arial" w:eastAsia="Times New Roman" w:hAnsi="Arial" w:cs="Arial"/>
                <w:color w:val="000000"/>
                <w:sz w:val="14"/>
                <w:szCs w:val="20"/>
              </w:rPr>
            </w:pPr>
            <w:r w:rsidRPr="00A30281">
              <w:rPr>
                <w:rFonts w:ascii="Arial" w:eastAsia="Times New Roman" w:hAnsi="Arial" w:cs="Arial"/>
                <w:color w:val="000000"/>
                <w:sz w:val="14"/>
                <w:szCs w:val="20"/>
              </w:rPr>
              <w:t>0.4062</w:t>
            </w:r>
          </w:p>
        </w:tc>
        <w:tc>
          <w:tcPr>
            <w:tcW w:w="1178"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-6.49292</w:t>
            </w:r>
          </w:p>
        </w:tc>
        <w:tc>
          <w:tcPr>
            <w:tcW w:w="944"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3.02076</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-8.94335</w:t>
            </w:r>
          </w:p>
        </w:tc>
        <w:tc>
          <w:tcPr>
            <w:tcW w:w="1096" w:type="dxa"/>
            <w:tcBorders>
              <w:top w:val="nil"/>
              <w:left w:val="nil"/>
              <w:bottom w:val="single" w:sz="8" w:space="0" w:color="auto"/>
              <w:right w:val="single" w:sz="8" w:space="0" w:color="auto"/>
            </w:tcBorders>
            <w:shd w:val="clear" w:color="auto" w:fill="auto"/>
            <w:noWrap/>
            <w:vAlign w:val="center"/>
            <w:hideMark/>
          </w:tcPr>
          <w:p w:rsidR="00A30281" w:rsidRPr="00A30281" w:rsidRDefault="00A30281" w:rsidP="00A30281">
            <w:pPr>
              <w:jc w:val="right"/>
              <w:rPr>
                <w:rFonts w:ascii="Arial" w:eastAsia="Times New Roman" w:hAnsi="Arial" w:cs="Arial"/>
                <w:color w:val="000000"/>
                <w:sz w:val="14"/>
                <w:szCs w:val="20"/>
              </w:rPr>
            </w:pPr>
            <w:r w:rsidRPr="00A30281">
              <w:rPr>
                <w:rFonts w:ascii="Arial" w:eastAsia="Times New Roman" w:hAnsi="Arial" w:cs="Arial"/>
                <w:color w:val="000000"/>
                <w:sz w:val="14"/>
                <w:szCs w:val="20"/>
              </w:rPr>
              <w:t>5.471235</w:t>
            </w:r>
          </w:p>
        </w:tc>
      </w:tr>
    </w:tbl>
    <w:p w:rsidR="00A30281" w:rsidRDefault="00A30281" w:rsidP="00A30281">
      <w:pPr>
        <w:ind w:left="60"/>
      </w:pPr>
    </w:p>
    <w:p w:rsidR="00C676C5" w:rsidRDefault="00C676C5" w:rsidP="00A30281">
      <w:pPr>
        <w:ind w:left="60"/>
      </w:pPr>
      <w:r>
        <w:t>Answer following questions based on the output:</w:t>
      </w:r>
    </w:p>
    <w:p w:rsidR="00C676C5" w:rsidRPr="00C676C5" w:rsidRDefault="00C676C5" w:rsidP="00C676C5">
      <w:pPr>
        <w:pStyle w:val="ListParagraph"/>
        <w:numPr>
          <w:ilvl w:val="0"/>
          <w:numId w:val="4"/>
        </w:numPr>
      </w:pPr>
      <w:r w:rsidRPr="00C676C5">
        <w:t>What proportion of the variation of food expenditure is explained by the regression equation?</w:t>
      </w:r>
    </w:p>
    <w:p w:rsidR="00C676C5" w:rsidRPr="00C676C5" w:rsidRDefault="00C676C5" w:rsidP="00C676C5">
      <w:pPr>
        <w:pStyle w:val="ListParagraph"/>
        <w:numPr>
          <w:ilvl w:val="0"/>
          <w:numId w:val="4"/>
        </w:numPr>
      </w:pPr>
      <w:r w:rsidRPr="00C676C5">
        <w:t>Interpret the meaning of the coefficient with respect to income (79.323) indicate?</w:t>
      </w:r>
    </w:p>
    <w:p w:rsidR="00C676C5" w:rsidRPr="00C676C5" w:rsidRDefault="00C676C5" w:rsidP="00C676C5">
      <w:pPr>
        <w:pStyle w:val="ListParagraph"/>
        <w:numPr>
          <w:ilvl w:val="0"/>
          <w:numId w:val="4"/>
        </w:numPr>
      </w:pPr>
      <w:r w:rsidRPr="00C676C5">
        <w:t>What does the P-value 0.3001 (Size) mean?</w:t>
      </w:r>
    </w:p>
    <w:p w:rsidR="00C676C5" w:rsidRPr="00C676C5" w:rsidRDefault="00C676C5" w:rsidP="00C676C5">
      <w:pPr>
        <w:pStyle w:val="ListParagraph"/>
        <w:numPr>
          <w:ilvl w:val="0"/>
          <w:numId w:val="4"/>
        </w:numPr>
      </w:pPr>
      <w:r w:rsidRPr="00C676C5">
        <w:t>What is the t-value corresponding to the regression coefficient with respect to Income?  What is the corresponding p-value?  What is the degrees of freedom that you used in calculating this p-value?(3)</w:t>
      </w:r>
    </w:p>
    <w:p w:rsidR="00C676C5" w:rsidRDefault="00C676C5" w:rsidP="00C676C5">
      <w:pPr>
        <w:pStyle w:val="ListParagraph"/>
        <w:numPr>
          <w:ilvl w:val="0"/>
          <w:numId w:val="4"/>
        </w:numPr>
      </w:pPr>
      <w:r>
        <w:t>What is the standard error corresponding to the regression coefficient of Education? (2)</w:t>
      </w:r>
    </w:p>
    <w:p w:rsidR="00C676C5" w:rsidRDefault="00C676C5" w:rsidP="00C676C5">
      <w:bookmarkStart w:id="0" w:name="_GoBack"/>
      <w:bookmarkEnd w:id="0"/>
    </w:p>
    <w:sectPr w:rsidR="00C67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24E"/>
    <w:multiLevelType w:val="hybridMultilevel"/>
    <w:tmpl w:val="34EA4C64"/>
    <w:lvl w:ilvl="0" w:tplc="AAC036D8">
      <w:start w:val="1"/>
      <w:numFmt w:val="lowerRoman"/>
      <w:lvlText w:val="(%1)"/>
      <w:lvlJc w:val="left"/>
      <w:pPr>
        <w:tabs>
          <w:tab w:val="num" w:pos="780"/>
        </w:tabs>
        <w:ind w:left="780" w:hanging="720"/>
      </w:pPr>
      <w:rPr>
        <w:rFonts w:hint="default"/>
      </w:rPr>
    </w:lvl>
    <w:lvl w:ilvl="1" w:tplc="0F046C5A">
      <w:start w:val="1"/>
      <w:numFmt w:val="decimal"/>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C215720"/>
    <w:multiLevelType w:val="multilevel"/>
    <w:tmpl w:val="4956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F7299F"/>
    <w:multiLevelType w:val="multilevel"/>
    <w:tmpl w:val="0366D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B3493C"/>
    <w:multiLevelType w:val="hybridMultilevel"/>
    <w:tmpl w:val="8C34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lvl w:ilvl="0">
        <w:numFmt w:val="lowerRoman"/>
        <w:lvlText w:val="%1."/>
        <w:lvlJc w:val="right"/>
      </w:lvl>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D9"/>
    <w:rsid w:val="00011773"/>
    <w:rsid w:val="00080A97"/>
    <w:rsid w:val="004326C5"/>
    <w:rsid w:val="004D3695"/>
    <w:rsid w:val="006F353A"/>
    <w:rsid w:val="009C7DD9"/>
    <w:rsid w:val="00A30281"/>
    <w:rsid w:val="00B1100F"/>
    <w:rsid w:val="00C5220B"/>
    <w:rsid w:val="00C676C5"/>
    <w:rsid w:val="00FC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DD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67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DD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6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5873">
      <w:bodyDiv w:val="1"/>
      <w:marLeft w:val="0"/>
      <w:marRight w:val="0"/>
      <w:marTop w:val="0"/>
      <w:marBottom w:val="0"/>
      <w:divBdr>
        <w:top w:val="none" w:sz="0" w:space="0" w:color="auto"/>
        <w:left w:val="none" w:sz="0" w:space="0" w:color="auto"/>
        <w:bottom w:val="none" w:sz="0" w:space="0" w:color="auto"/>
        <w:right w:val="none" w:sz="0" w:space="0" w:color="auto"/>
      </w:divBdr>
    </w:div>
    <w:div w:id="19953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dc:creator>
  <cp:lastModifiedBy>Neha</cp:lastModifiedBy>
  <cp:revision>3</cp:revision>
  <dcterms:created xsi:type="dcterms:W3CDTF">2015-02-09T01:03:00Z</dcterms:created>
  <dcterms:modified xsi:type="dcterms:W3CDTF">2015-02-09T01:04:00Z</dcterms:modified>
</cp:coreProperties>
</file>