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8584"/>
        <w:gridCol w:w="6"/>
      </w:tblGrid>
      <w:tr w:rsidR="00DC1F0C" w:rsidRPr="00DC1F0C" w:rsidTr="00DC1F0C">
        <w:trPr>
          <w:tblCellSpacing w:w="0" w:type="dxa"/>
        </w:trPr>
        <w:tc>
          <w:tcPr>
            <w:tcW w:w="0" w:type="auto"/>
            <w:vAlign w:val="center"/>
            <w:hideMark/>
          </w:tcPr>
          <w:p w:rsidR="00DC1F0C" w:rsidRPr="00DC1F0C" w:rsidRDefault="00DC1F0C" w:rsidP="00DC1F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C1F0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1F0C" w:rsidRPr="00DC1F0C" w:rsidRDefault="00DC1F0C" w:rsidP="00DC1F0C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DC1F0C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:rsidR="00DC1F0C" w:rsidRPr="00DC1F0C" w:rsidRDefault="00DC1F0C" w:rsidP="00DC1F0C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DC1F0C"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  <w:t>Apply Rubrics</w:t>
            </w:r>
          </w:p>
          <w:p w:rsidR="00DC1F0C" w:rsidRPr="00DC1F0C" w:rsidRDefault="00DC1F0C" w:rsidP="00DC1F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C1F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The Interrelationship of Culture, Consulting, and Assessment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7"/>
              <w:gridCol w:w="3682"/>
              <w:gridCol w:w="11"/>
              <w:gridCol w:w="11"/>
              <w:gridCol w:w="11"/>
              <w:gridCol w:w="7"/>
              <w:gridCol w:w="3235"/>
            </w:tblGrid>
            <w:tr w:rsidR="00DC1F0C" w:rsidRPr="00DC1F0C" w:rsidTr="00DC1F0C">
              <w:trPr>
                <w:gridAfter w:val="2"/>
                <w:wAfter w:w="5652" w:type="dxa"/>
                <w:tblCellSpacing w:w="0" w:type="dxa"/>
              </w:trPr>
              <w:tc>
                <w:tcPr>
                  <w:tcW w:w="1627" w:type="dxa"/>
                  <w:vAlign w:val="center"/>
                  <w:hideMark/>
                </w:tcPr>
                <w:p w:rsidR="00DC1F0C" w:rsidRPr="00DC1F0C" w:rsidRDefault="00DC1F0C" w:rsidP="00DC1F0C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5" w:type="dxa"/>
                  <w:gridSpan w:val="4"/>
                  <w:vAlign w:val="center"/>
                  <w:hideMark/>
                </w:tcPr>
                <w:p w:rsidR="00DC1F0C" w:rsidRPr="00DC1F0C" w:rsidRDefault="00DC1F0C" w:rsidP="00DC1F0C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C1F0C" w:rsidRPr="00DC1F0C" w:rsidTr="00DC1F0C">
              <w:trPr>
                <w:gridAfter w:val="6"/>
                <w:wAfter w:w="6957" w:type="dxa"/>
                <w:tblCellSpacing w:w="0" w:type="dxa"/>
              </w:trPr>
              <w:tc>
                <w:tcPr>
                  <w:tcW w:w="1627" w:type="dxa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DC1F0C" w:rsidRPr="00DC1F0C" w:rsidTr="00DC1F0C">
              <w:trPr>
                <w:gridAfter w:val="1"/>
                <w:wAfter w:w="4416" w:type="dxa"/>
                <w:tblCellSpacing w:w="0" w:type="dxa"/>
              </w:trPr>
              <w:tc>
                <w:tcPr>
                  <w:tcW w:w="1627" w:type="dxa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30.0 %</w:t>
                  </w: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Statement of the Effect of Cultural Diversity on Coaching and Consulting</w:t>
                  </w:r>
                </w:p>
              </w:tc>
              <w:tc>
                <w:tcPr>
                  <w:tcW w:w="1305" w:type="dxa"/>
                  <w:gridSpan w:val="4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 thorough statement of the affect of cultural diversity on coaching and consulting is presented. Information presented is from current scholarly sources.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1F0C" w:rsidRPr="00DC1F0C" w:rsidTr="00DC1F0C">
              <w:trPr>
                <w:gridAfter w:val="1"/>
                <w:wAfter w:w="4416" w:type="dxa"/>
                <w:tblCellSpacing w:w="0" w:type="dxa"/>
              </w:trPr>
              <w:tc>
                <w:tcPr>
                  <w:tcW w:w="1627" w:type="dxa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35.0 %</w:t>
                  </w: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Statement of how to Assess the Effectiveness of Coaching and Consulting Interventions</w:t>
                  </w:r>
                </w:p>
              </w:tc>
              <w:tc>
                <w:tcPr>
                  <w:tcW w:w="130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 thorough statement of how to assess the effectiveness of coaching and consulting interventions is presented. Information presented is from current scholarly sources.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1F0C" w:rsidRPr="00DC1F0C" w:rsidTr="00DC1F0C">
              <w:trPr>
                <w:gridAfter w:val="1"/>
                <w:wAfter w:w="4416" w:type="dxa"/>
                <w:tblCellSpacing w:w="0" w:type="dxa"/>
              </w:trPr>
              <w:tc>
                <w:tcPr>
                  <w:tcW w:w="1627" w:type="dxa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5.0 %</w:t>
                  </w: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Two Scholarly Research Sources With In-Text Citations</w:t>
                  </w:r>
                </w:p>
              </w:tc>
              <w:tc>
                <w:tcPr>
                  <w:tcW w:w="130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All required elements are present. Scholarly research sources are topic-related, and obtained from highly respected, professional, original sources.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1F0C" w:rsidRPr="00DC1F0C" w:rsidTr="00DC1F0C">
              <w:trPr>
                <w:gridAfter w:val="1"/>
                <w:wAfter w:w="2236" w:type="dxa"/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C1F0C" w:rsidRPr="00DC1F0C" w:rsidTr="00DC1F0C">
              <w:trPr>
                <w:gridAfter w:val="1"/>
                <w:wAfter w:w="4416" w:type="dxa"/>
                <w:tblCellSpacing w:w="0" w:type="dxa"/>
              </w:trPr>
              <w:tc>
                <w:tcPr>
                  <w:tcW w:w="1627" w:type="dxa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7.0 %</w:t>
                  </w: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Thesis Development and Purpose</w:t>
                  </w:r>
                </w:p>
              </w:tc>
              <w:tc>
                <w:tcPr>
                  <w:tcW w:w="1305" w:type="dxa"/>
                  <w:gridSpan w:val="4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Thesis and/or main claim are comprehensive. The essence of the paper is contained within the thesis. Thesis statement makes the purpose of the paper clear.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1F0C" w:rsidRPr="00DC1F0C" w:rsidTr="00DC1F0C">
              <w:trPr>
                <w:gridAfter w:val="2"/>
                <w:wAfter w:w="5652" w:type="dxa"/>
                <w:tblCellSpacing w:w="0" w:type="dxa"/>
              </w:trPr>
              <w:tc>
                <w:tcPr>
                  <w:tcW w:w="1627" w:type="dxa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8.0 %</w:t>
                  </w: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Argument Logic and Construction</w:t>
                  </w:r>
                </w:p>
              </w:tc>
              <w:tc>
                <w:tcPr>
                  <w:tcW w:w="1299" w:type="dxa"/>
                  <w:gridSpan w:val="3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Clear and convincing argument that presents a persuasive claim in a distinctive and compelling manner. All sources are authoritative.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1F0C" w:rsidRPr="00DC1F0C" w:rsidTr="00DC1F0C">
              <w:trPr>
                <w:gridAfter w:val="3"/>
                <w:wAfter w:w="5658" w:type="dxa"/>
                <w:tblCellSpacing w:w="0" w:type="dxa"/>
              </w:trPr>
              <w:tc>
                <w:tcPr>
                  <w:tcW w:w="1627" w:type="dxa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5.0 %</w:t>
                  </w: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Mechanics of Writing (includes spelling, punctuation, grammar, language use)</w:t>
                  </w:r>
                </w:p>
              </w:tc>
              <w:tc>
                <w:tcPr>
                  <w:tcW w:w="1293" w:type="dxa"/>
                  <w:gridSpan w:val="2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Writer is clearly in command of standard, written, academic English.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1F0C" w:rsidRPr="00DC1F0C" w:rsidTr="00DC1F0C">
              <w:trPr>
                <w:tblCellSpacing w:w="0" w:type="dxa"/>
              </w:trPr>
              <w:tc>
                <w:tcPr>
                  <w:tcW w:w="1627" w:type="dxa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10.0 %Format</w:t>
                  </w:r>
                </w:p>
              </w:tc>
              <w:tc>
                <w:tcPr>
                  <w:tcW w:w="6957" w:type="dxa"/>
                  <w:gridSpan w:val="6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C1F0C" w:rsidRPr="00DC1F0C" w:rsidTr="00DC1F0C">
              <w:trPr>
                <w:gridAfter w:val="4"/>
                <w:wAfter w:w="5664" w:type="dxa"/>
                <w:tblCellSpacing w:w="0" w:type="dxa"/>
              </w:trPr>
              <w:tc>
                <w:tcPr>
                  <w:tcW w:w="1627" w:type="dxa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5.0 %</w:t>
                  </w: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Paper Format (Use of appropriate style for the major and assignment)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All format elements are correct.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1F0C" w:rsidRPr="00DC1F0C" w:rsidTr="00DC1F0C">
              <w:trPr>
                <w:gridAfter w:val="1"/>
                <w:wAfter w:w="5494" w:type="dxa"/>
                <w:tblCellSpacing w:w="0" w:type="dxa"/>
              </w:trPr>
              <w:tc>
                <w:tcPr>
                  <w:tcW w:w="1627" w:type="dxa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5.0 %</w:t>
                  </w: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Research Citations (In-text citations for paraphrasing and direct quotes, and reference page listing and formatting, as appropriate to assignment and style)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In-text citations and a reference page are complete and correct. The documentation of cited sources is free of error.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1F0C" w:rsidRPr="00DC1F0C" w:rsidTr="00DC1F0C">
              <w:trPr>
                <w:tblCellSpacing w:w="0" w:type="dxa"/>
              </w:trPr>
              <w:tc>
                <w:tcPr>
                  <w:tcW w:w="1627" w:type="dxa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100 %</w:t>
                  </w: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  <w:r w:rsidRPr="00DC1F0C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Total Weightage</w:t>
                  </w: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951" w:type="dxa"/>
                  <w:gridSpan w:val="5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C1F0C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F0C" w:rsidRPr="00DC1F0C" w:rsidRDefault="00DC1F0C" w:rsidP="00DC1F0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C1F0C" w:rsidRPr="00DC1F0C" w:rsidRDefault="00DC1F0C" w:rsidP="00DC1F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DC1F0C" w:rsidRPr="00DC1F0C" w:rsidRDefault="00DC1F0C" w:rsidP="00DC1F0C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DC1F0C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DC1F0C" w:rsidRPr="00DC1F0C" w:rsidRDefault="00DC1F0C" w:rsidP="00DC1F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C1F0C" w:rsidRPr="00DC1F0C" w:rsidTr="00DC1F0C">
        <w:trPr>
          <w:tblCellSpacing w:w="0" w:type="dxa"/>
        </w:trPr>
        <w:tc>
          <w:tcPr>
            <w:tcW w:w="0" w:type="auto"/>
            <w:vAlign w:val="center"/>
            <w:hideMark/>
          </w:tcPr>
          <w:p w:rsidR="00DC1F0C" w:rsidRPr="00DC1F0C" w:rsidRDefault="00DC1F0C" w:rsidP="00DC1F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1F0C" w:rsidRPr="00DC1F0C" w:rsidRDefault="00DC1F0C" w:rsidP="00DC1F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1F0C" w:rsidRPr="00DC1F0C" w:rsidRDefault="00DC1F0C" w:rsidP="00DC1F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3D735D" w:rsidRDefault="003D735D"/>
    <w:sectPr w:rsidR="003D735D" w:rsidSect="003D73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0C1C"/>
    <w:multiLevelType w:val="multilevel"/>
    <w:tmpl w:val="5FA2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C6805"/>
    <w:multiLevelType w:val="multilevel"/>
    <w:tmpl w:val="944C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0C"/>
    <w:rsid w:val="003D735D"/>
    <w:rsid w:val="00D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CD0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1F0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F0C"/>
    <w:rPr>
      <w:rFonts w:ascii="Times" w:hAnsi="Times"/>
      <w:b/>
      <w:bCs/>
      <w:kern w:val="36"/>
      <w:sz w:val="48"/>
      <w:szCs w:val="48"/>
    </w:rPr>
  </w:style>
  <w:style w:type="character" w:customStyle="1" w:styleId="tabcaption">
    <w:name w:val="tabcaption"/>
    <w:basedOn w:val="DefaultParagraphFont"/>
    <w:rsid w:val="00DC1F0C"/>
  </w:style>
  <w:style w:type="character" w:styleId="Hyperlink">
    <w:name w:val="Hyperlink"/>
    <w:basedOn w:val="DefaultParagraphFont"/>
    <w:uiPriority w:val="99"/>
    <w:semiHidden/>
    <w:unhideWhenUsed/>
    <w:rsid w:val="00DC1F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1F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1F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1F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1F0C"/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1F0C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C1F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C1F0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1F0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F0C"/>
    <w:rPr>
      <w:rFonts w:ascii="Times" w:hAnsi="Times"/>
      <w:b/>
      <w:bCs/>
      <w:kern w:val="36"/>
      <w:sz w:val="48"/>
      <w:szCs w:val="48"/>
    </w:rPr>
  </w:style>
  <w:style w:type="character" w:customStyle="1" w:styleId="tabcaption">
    <w:name w:val="tabcaption"/>
    <w:basedOn w:val="DefaultParagraphFont"/>
    <w:rsid w:val="00DC1F0C"/>
  </w:style>
  <w:style w:type="character" w:styleId="Hyperlink">
    <w:name w:val="Hyperlink"/>
    <w:basedOn w:val="DefaultParagraphFont"/>
    <w:uiPriority w:val="99"/>
    <w:semiHidden/>
    <w:unhideWhenUsed/>
    <w:rsid w:val="00DC1F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1F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1F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1F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1F0C"/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1F0C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C1F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C1F0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9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2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33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Macintosh Word</Application>
  <DocSecurity>0</DocSecurity>
  <Lines>12</Lines>
  <Paragraphs>3</Paragraphs>
  <ScaleCrop>false</ScaleCrop>
  <Company>Home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Hanadi Tawil</dc:creator>
  <cp:keywords/>
  <dc:description/>
  <cp:lastModifiedBy>Hanadi Tawil</cp:lastModifiedBy>
  <cp:revision>2</cp:revision>
  <dcterms:created xsi:type="dcterms:W3CDTF">2014-11-27T21:35:00Z</dcterms:created>
  <dcterms:modified xsi:type="dcterms:W3CDTF">2014-11-27T21:35:00Z</dcterms:modified>
</cp:coreProperties>
</file>