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FC" w:rsidRPr="00983D45" w:rsidRDefault="004C1EFC" w:rsidP="004C1EFC">
      <w:pPr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/>
          <w:sz w:val="24"/>
          <w:lang w:eastAsia="en-US"/>
        </w:rPr>
      </w:pPr>
    </w:p>
    <w:p w:rsidR="004C1EFC" w:rsidRPr="00983D45" w:rsidRDefault="004C1EFC" w:rsidP="004C1EFC">
      <w:pPr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/>
          <w:sz w:val="24"/>
          <w:lang w:eastAsia="en-US"/>
        </w:rPr>
      </w:pPr>
      <w:r w:rsidRPr="00983D45">
        <w:rPr>
          <w:rFonts w:ascii="Times New Roman" w:eastAsia="Times New Roman" w:hAnsi="Times New Roman"/>
          <w:sz w:val="24"/>
          <w:lang w:eastAsia="en-US"/>
        </w:rPr>
        <w:t>You have been given the following information:</w:t>
      </w:r>
    </w:p>
    <w:tbl>
      <w:tblPr>
        <w:tblW w:w="500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2362"/>
        <w:gridCol w:w="2363"/>
        <w:gridCol w:w="2378"/>
      </w:tblGrid>
      <w:tr w:rsidR="004C1EFC" w:rsidRPr="00983D45" w:rsidTr="00951A7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EFC" w:rsidRPr="00983D45" w:rsidRDefault="004C1EFC" w:rsidP="00951A73">
            <w:pPr>
              <w:suppressAutoHyphens w:val="0"/>
              <w:spacing w:after="240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EFC" w:rsidRPr="00983D45" w:rsidRDefault="004C1EFC" w:rsidP="00951A73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83D45">
              <w:rPr>
                <w:rFonts w:ascii="Times New Roman" w:eastAsia="Times New Roman" w:hAnsi="Times New Roman"/>
                <w:sz w:val="24"/>
                <w:lang w:eastAsia="en-US"/>
              </w:rPr>
              <w:t>Expected Return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EFC" w:rsidRPr="00983D45" w:rsidRDefault="004C1EFC" w:rsidP="00951A73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83D45">
              <w:rPr>
                <w:rFonts w:ascii="Times New Roman" w:eastAsia="Times New Roman" w:hAnsi="Times New Roman"/>
                <w:sz w:val="24"/>
                <w:lang w:eastAsia="en-US"/>
              </w:rPr>
              <w:t>Proportion of Portfolio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EFC" w:rsidRPr="00983D45" w:rsidRDefault="004C1EFC" w:rsidP="00951A73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83D45">
              <w:rPr>
                <w:rFonts w:ascii="Times New Roman" w:eastAsia="Times New Roman" w:hAnsi="Times New Roman"/>
                <w:sz w:val="24"/>
                <w:lang w:eastAsia="en-US"/>
              </w:rPr>
              <w:t>Standard Deviation of</w:t>
            </w:r>
            <w:r w:rsidRPr="00983D45">
              <w:rPr>
                <w:rFonts w:ascii="Times New Roman" w:eastAsia="Times New Roman" w:hAnsi="Times New Roman"/>
                <w:sz w:val="24"/>
                <w:lang w:eastAsia="en-US"/>
              </w:rPr>
              <w:br/>
              <w:t>Expected Return</w:t>
            </w:r>
          </w:p>
        </w:tc>
      </w:tr>
      <w:tr w:rsidR="004C1EFC" w:rsidRPr="00983D45" w:rsidTr="00951A7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EFC" w:rsidRPr="00983D45" w:rsidRDefault="004C1EFC" w:rsidP="00951A73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83D45">
              <w:rPr>
                <w:rFonts w:ascii="Times New Roman" w:eastAsia="Times New Roman" w:hAnsi="Times New Roman"/>
                <w:sz w:val="24"/>
                <w:lang w:eastAsia="en-US"/>
              </w:rPr>
              <w:t xml:space="preserve">Asset A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EFC" w:rsidRPr="00983D45" w:rsidRDefault="004C1EFC" w:rsidP="00951A73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83D45">
              <w:rPr>
                <w:rFonts w:ascii="Times New Roman" w:eastAsia="Times New Roman" w:hAnsi="Times New Roman"/>
                <w:sz w:val="24"/>
                <w:lang w:eastAsia="en-US"/>
              </w:rPr>
              <w:t xml:space="preserve">.05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EFC" w:rsidRPr="00983D45" w:rsidRDefault="004C1EFC" w:rsidP="00951A73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83D45">
              <w:rPr>
                <w:rFonts w:ascii="Times New Roman" w:eastAsia="Times New Roman" w:hAnsi="Times New Roman"/>
                <w:sz w:val="24"/>
                <w:lang w:eastAsia="en-US"/>
              </w:rPr>
              <w:t xml:space="preserve">0.4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EFC" w:rsidRPr="00983D45" w:rsidRDefault="004C1EFC" w:rsidP="00951A73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83D45">
              <w:rPr>
                <w:rFonts w:ascii="Times New Roman" w:eastAsia="Times New Roman" w:hAnsi="Times New Roman"/>
                <w:sz w:val="24"/>
                <w:lang w:eastAsia="en-US"/>
              </w:rPr>
              <w:t>0.5</w:t>
            </w:r>
          </w:p>
        </w:tc>
      </w:tr>
      <w:tr w:rsidR="004C1EFC" w:rsidRPr="00983D45" w:rsidTr="00951A7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EFC" w:rsidRPr="00983D45" w:rsidRDefault="004C1EFC" w:rsidP="00951A73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83D45">
              <w:rPr>
                <w:rFonts w:ascii="Times New Roman" w:eastAsia="Times New Roman" w:hAnsi="Times New Roman"/>
                <w:sz w:val="24"/>
                <w:lang w:eastAsia="en-US"/>
              </w:rPr>
              <w:t>Asset B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EFC" w:rsidRPr="00983D45" w:rsidRDefault="004C1EFC" w:rsidP="00951A73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83D45">
              <w:rPr>
                <w:rFonts w:ascii="Times New Roman" w:eastAsia="Times New Roman" w:hAnsi="Times New Roman"/>
                <w:sz w:val="24"/>
                <w:lang w:eastAsia="en-US"/>
              </w:rPr>
              <w:t xml:space="preserve">.02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EFC" w:rsidRPr="00983D45" w:rsidRDefault="004C1EFC" w:rsidP="00951A73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83D45">
              <w:rPr>
                <w:rFonts w:ascii="Times New Roman" w:eastAsia="Times New Roman" w:hAnsi="Times New Roman"/>
                <w:sz w:val="24"/>
                <w:lang w:eastAsia="en-US"/>
              </w:rPr>
              <w:t xml:space="preserve">0.6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EFC" w:rsidRPr="00983D45" w:rsidRDefault="004C1EFC" w:rsidP="00951A73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83D45">
              <w:rPr>
                <w:rFonts w:ascii="Times New Roman" w:eastAsia="Times New Roman" w:hAnsi="Times New Roman"/>
                <w:sz w:val="24"/>
                <w:lang w:eastAsia="en-US"/>
              </w:rPr>
              <w:t>0.2</w:t>
            </w:r>
          </w:p>
        </w:tc>
      </w:tr>
      <w:tr w:rsidR="004C1EFC" w:rsidRPr="00983D45" w:rsidTr="00951A7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EFC" w:rsidRPr="00983D45" w:rsidRDefault="004C1EFC" w:rsidP="00951A73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83D45">
              <w:rPr>
                <w:rFonts w:ascii="Times New Roman" w:eastAsia="Times New Roman" w:hAnsi="Times New Roman"/>
                <w:sz w:val="24"/>
                <w:lang w:eastAsia="en-US"/>
              </w:rPr>
              <w:t>Asset 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EFC" w:rsidRPr="00983D45" w:rsidRDefault="004C1EFC" w:rsidP="00951A73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83D45">
              <w:rPr>
                <w:rFonts w:ascii="Times New Roman" w:eastAsia="Times New Roman" w:hAnsi="Times New Roman"/>
                <w:sz w:val="24"/>
                <w:lang w:eastAsia="en-US"/>
              </w:rPr>
              <w:t xml:space="preserve">.03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EFC" w:rsidRPr="00983D45" w:rsidRDefault="004C1EFC" w:rsidP="00951A73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83D45">
              <w:rPr>
                <w:rFonts w:ascii="Times New Roman" w:eastAsia="Times New Roman" w:hAnsi="Times New Roman"/>
                <w:sz w:val="24"/>
                <w:lang w:eastAsia="en-US"/>
              </w:rPr>
              <w:t xml:space="preserve">—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EFC" w:rsidRPr="00983D45" w:rsidRDefault="004C1EFC" w:rsidP="00951A73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983D45">
              <w:rPr>
                <w:rFonts w:ascii="Times New Roman" w:eastAsia="Times New Roman" w:hAnsi="Times New Roman"/>
                <w:sz w:val="24"/>
                <w:lang w:eastAsia="en-US"/>
              </w:rPr>
              <w:t>0.9</w:t>
            </w:r>
          </w:p>
        </w:tc>
      </w:tr>
    </w:tbl>
    <w:p w:rsidR="004C1EFC" w:rsidRPr="00983D45" w:rsidRDefault="004C1EFC" w:rsidP="00EB2CA6">
      <w:pPr>
        <w:suppressAutoHyphens w:val="0"/>
        <w:spacing w:beforeAutospacing="1" w:after="240"/>
        <w:ind w:left="720"/>
        <w:rPr>
          <w:rFonts w:ascii="Times New Roman" w:eastAsia="Times New Roman" w:hAnsi="Times New Roman"/>
          <w:sz w:val="24"/>
          <w:lang w:eastAsia="en-US"/>
        </w:rPr>
      </w:pPr>
      <w:r w:rsidRPr="00983D45">
        <w:rPr>
          <w:rFonts w:ascii="Times New Roman" w:eastAsia="Times New Roman" w:hAnsi="Times New Roman"/>
          <w:sz w:val="24"/>
          <w:lang w:eastAsia="en-US"/>
        </w:rPr>
        <w:t>The correlation coefficient between asset A and asset B is +1, and between as</w:t>
      </w:r>
      <w:r w:rsidR="00EB2CA6">
        <w:rPr>
          <w:rFonts w:ascii="Times New Roman" w:eastAsia="Times New Roman" w:hAnsi="Times New Roman"/>
          <w:sz w:val="24"/>
          <w:lang w:eastAsia="en-US"/>
        </w:rPr>
        <w:t>set C and asset B it is +0.05.</w:t>
      </w:r>
      <w:r w:rsidR="00EB2CA6">
        <w:rPr>
          <w:rFonts w:ascii="Times New Roman" w:eastAsia="Times New Roman" w:hAnsi="Times New Roman"/>
          <w:sz w:val="24"/>
          <w:lang w:eastAsia="en-US"/>
        </w:rPr>
        <w:br/>
      </w:r>
      <w:r w:rsidR="00EB2CA6">
        <w:rPr>
          <w:rFonts w:ascii="Times New Roman" w:eastAsia="Times New Roman" w:hAnsi="Times New Roman"/>
          <w:sz w:val="24"/>
          <w:lang w:eastAsia="en-US"/>
        </w:rPr>
        <w:br/>
      </w:r>
      <w:r w:rsidRPr="00983D45">
        <w:rPr>
          <w:rFonts w:ascii="Times New Roman" w:eastAsia="Times New Roman" w:hAnsi="Times New Roman"/>
          <w:sz w:val="24"/>
          <w:lang w:eastAsia="en-US"/>
        </w:rPr>
        <w:t>a. Calculate the expected return and the risk of return for a portfoli</w:t>
      </w:r>
      <w:r w:rsidR="006210E6">
        <w:rPr>
          <w:rFonts w:ascii="Times New Roman" w:eastAsia="Times New Roman" w:hAnsi="Times New Roman"/>
          <w:sz w:val="24"/>
          <w:lang w:eastAsia="en-US"/>
        </w:rPr>
        <w:t xml:space="preserve">o consisting of assets </w:t>
      </w:r>
      <w:proofErr w:type="spellStart"/>
      <w:r w:rsidR="006210E6">
        <w:rPr>
          <w:rFonts w:ascii="Times New Roman" w:eastAsia="Times New Roman" w:hAnsi="Times New Roman"/>
          <w:sz w:val="24"/>
          <w:lang w:eastAsia="en-US"/>
        </w:rPr>
        <w:t>Aand</w:t>
      </w:r>
      <w:proofErr w:type="spellEnd"/>
      <w:r w:rsidR="006210E6">
        <w:rPr>
          <w:rFonts w:ascii="Times New Roman" w:eastAsia="Times New Roman" w:hAnsi="Times New Roman"/>
          <w:sz w:val="24"/>
          <w:lang w:eastAsia="en-US"/>
        </w:rPr>
        <w:t xml:space="preserve"> B.</w:t>
      </w:r>
      <w:r w:rsidR="00EB2CA6">
        <w:rPr>
          <w:rFonts w:ascii="Times New Roman" w:eastAsia="Times New Roman" w:hAnsi="Times New Roman"/>
          <w:sz w:val="24"/>
          <w:lang w:eastAsia="en-US"/>
        </w:rPr>
        <w:br/>
      </w:r>
      <w:r w:rsidR="00EB2CA6">
        <w:rPr>
          <w:rFonts w:ascii="Times New Roman" w:eastAsia="Times New Roman" w:hAnsi="Times New Roman"/>
          <w:sz w:val="24"/>
          <w:lang w:eastAsia="en-US"/>
        </w:rPr>
        <w:br/>
      </w:r>
      <w:r w:rsidRPr="00983D45">
        <w:rPr>
          <w:rFonts w:ascii="Times New Roman" w:eastAsia="Times New Roman" w:hAnsi="Times New Roman"/>
          <w:sz w:val="24"/>
          <w:lang w:eastAsia="en-US"/>
        </w:rPr>
        <w:t>b. How does the risk of return for this portfolio change if the correlation coefficient between assets A and B is +0.5 rather than +1? What conclusions can you draw from this change with respect to portfolio diversificat</w:t>
      </w:r>
      <w:r w:rsidR="006210E6">
        <w:rPr>
          <w:rFonts w:ascii="Times New Roman" w:eastAsia="Times New Roman" w:hAnsi="Times New Roman"/>
          <w:sz w:val="24"/>
          <w:lang w:eastAsia="en-US"/>
        </w:rPr>
        <w:t xml:space="preserve">ion for the reduction of risk? </w:t>
      </w:r>
      <w:r w:rsidR="00EB2CA6">
        <w:rPr>
          <w:rFonts w:ascii="Times New Roman" w:eastAsia="Times New Roman" w:hAnsi="Times New Roman"/>
          <w:sz w:val="24"/>
          <w:lang w:eastAsia="en-US"/>
        </w:rPr>
        <w:br/>
      </w:r>
      <w:r w:rsidR="00EB2CA6">
        <w:rPr>
          <w:rFonts w:ascii="Times New Roman" w:eastAsia="Times New Roman" w:hAnsi="Times New Roman"/>
          <w:sz w:val="24"/>
          <w:lang w:eastAsia="en-US"/>
        </w:rPr>
        <w:br/>
      </w:r>
      <w:r w:rsidRPr="00983D45">
        <w:rPr>
          <w:rFonts w:ascii="Times New Roman" w:eastAsia="Times New Roman" w:hAnsi="Times New Roman"/>
          <w:sz w:val="24"/>
          <w:lang w:eastAsia="en-US"/>
        </w:rPr>
        <w:t>c. By how much is the risk of the portfolio reduced when asset A is re</w:t>
      </w:r>
      <w:r w:rsidR="006210E6">
        <w:rPr>
          <w:rFonts w:ascii="Times New Roman" w:eastAsia="Times New Roman" w:hAnsi="Times New Roman"/>
          <w:sz w:val="24"/>
          <w:lang w:eastAsia="en-US"/>
        </w:rPr>
        <w:t xml:space="preserve">placed by asset C? </w:t>
      </w:r>
      <w:r w:rsidR="006210E6">
        <w:rPr>
          <w:rFonts w:ascii="Times New Roman" w:eastAsia="Times New Roman" w:hAnsi="Times New Roman"/>
          <w:sz w:val="24"/>
          <w:lang w:eastAsia="en-US"/>
        </w:rPr>
        <w:br/>
      </w:r>
      <w:bookmarkStart w:id="0" w:name="_GoBack"/>
      <w:bookmarkEnd w:id="0"/>
    </w:p>
    <w:sectPr w:rsidR="004C1EFC" w:rsidRPr="0098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666C"/>
    <w:multiLevelType w:val="multilevel"/>
    <w:tmpl w:val="37DC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FC"/>
    <w:rsid w:val="004C1EFC"/>
    <w:rsid w:val="00547817"/>
    <w:rsid w:val="006210E6"/>
    <w:rsid w:val="009F4360"/>
    <w:rsid w:val="00EB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FC"/>
    <w:pPr>
      <w:suppressAutoHyphens/>
      <w:spacing w:after="0" w:line="240" w:lineRule="auto"/>
    </w:pPr>
    <w:rPr>
      <w:rFonts w:ascii="Verdana" w:eastAsia="Batang" w:hAnsi="Verdana" w:cs="Times New Roman"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FC"/>
    <w:pPr>
      <w:suppressAutoHyphens/>
      <w:spacing w:after="0" w:line="240" w:lineRule="auto"/>
    </w:pPr>
    <w:rPr>
      <w:rFonts w:ascii="Verdana" w:eastAsia="Batang" w:hAnsi="Verdana" w:cs="Times New Roman"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Lake and District Credit Union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Olson</dc:creator>
  <cp:lastModifiedBy>Michael Olson</cp:lastModifiedBy>
  <cp:revision>2</cp:revision>
  <dcterms:created xsi:type="dcterms:W3CDTF">2014-07-31T16:01:00Z</dcterms:created>
  <dcterms:modified xsi:type="dcterms:W3CDTF">2014-07-31T17:22:00Z</dcterms:modified>
</cp:coreProperties>
</file>