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AC1" w:rsidRDefault="00CD5AC1" w:rsidP="00174912">
      <w:pPr>
        <w:keepLines/>
        <w:tabs>
          <w:tab w:val="right" w:pos="-180"/>
          <w:tab w:val="left" w:pos="0"/>
        </w:tabs>
        <w:suppressAutoHyphens/>
        <w:autoSpaceDE w:val="0"/>
        <w:autoSpaceDN w:val="0"/>
        <w:adjustRightInd w:val="0"/>
        <w:jc w:val="center"/>
        <w:rPr>
          <w:rFonts w:ascii="Arial" w:hAnsi="Arial" w:cs="Arial"/>
          <w:b/>
          <w:sz w:val="22"/>
          <w:szCs w:val="22"/>
        </w:rPr>
      </w:pPr>
      <w:bookmarkStart w:id="0" w:name="_GoBack"/>
      <w:bookmarkEnd w:id="0"/>
    </w:p>
    <w:p w:rsidR="00E826D0" w:rsidRPr="00513FEF" w:rsidRDefault="00E826D0" w:rsidP="00E826D0">
      <w:pPr>
        <w:keepLines/>
        <w:tabs>
          <w:tab w:val="right" w:pos="-180"/>
          <w:tab w:val="left" w:pos="0"/>
        </w:tabs>
        <w:suppressAutoHyphens/>
        <w:autoSpaceDE w:val="0"/>
        <w:autoSpaceDN w:val="0"/>
        <w:adjustRightInd w:val="0"/>
        <w:ind w:hanging="630"/>
        <w:jc w:val="center"/>
        <w:rPr>
          <w:rFonts w:ascii="Arial" w:hAnsi="Arial" w:cs="Arial"/>
          <w:color w:val="000000"/>
          <w:sz w:val="22"/>
          <w:szCs w:val="22"/>
        </w:rPr>
      </w:pPr>
    </w:p>
    <w:p w:rsidR="00915FE4" w:rsidRPr="00513FEF" w:rsidRDefault="003A3E7D" w:rsidP="00E826D0">
      <w:pPr>
        <w:keepLines/>
        <w:tabs>
          <w:tab w:val="right" w:pos="-180"/>
          <w:tab w:val="left" w:pos="0"/>
        </w:tabs>
        <w:suppressAutoHyphens/>
        <w:autoSpaceDE w:val="0"/>
        <w:autoSpaceDN w:val="0"/>
        <w:adjustRightInd w:val="0"/>
        <w:rPr>
          <w:rFonts w:ascii="Arial" w:hAnsi="Arial" w:cs="Arial"/>
          <w:color w:val="000000"/>
          <w:sz w:val="22"/>
          <w:szCs w:val="22"/>
        </w:rPr>
      </w:pPr>
      <w:proofErr w:type="gramStart"/>
      <w:r w:rsidRPr="00513FEF">
        <w:rPr>
          <w:rFonts w:ascii="Arial" w:hAnsi="Arial" w:cs="Arial"/>
          <w:color w:val="000000"/>
          <w:sz w:val="22"/>
          <w:szCs w:val="22"/>
        </w:rPr>
        <w:t>MSW 3</w:t>
      </w:r>
      <w:r w:rsidR="006A606F">
        <w:rPr>
          <w:rFonts w:ascii="Arial" w:hAnsi="Arial" w:cs="Arial"/>
          <w:color w:val="000000"/>
          <w:sz w:val="22"/>
          <w:szCs w:val="22"/>
        </w:rPr>
        <w:t>.</w:t>
      </w:r>
      <w:r w:rsidRPr="00513FEF">
        <w:rPr>
          <w:rFonts w:ascii="Arial" w:hAnsi="Arial" w:cs="Arial"/>
          <w:color w:val="000000"/>
          <w:sz w:val="22"/>
          <w:szCs w:val="22"/>
        </w:rPr>
        <w:t>1</w:t>
      </w:r>
      <w:r w:rsidR="00B21A51" w:rsidRPr="00513FEF">
        <w:rPr>
          <w:rFonts w:ascii="Arial" w:hAnsi="Arial" w:cs="Arial"/>
          <w:color w:val="000000"/>
          <w:sz w:val="22"/>
          <w:szCs w:val="22"/>
        </w:rPr>
        <w:t>.</w:t>
      </w:r>
      <w:proofErr w:type="gramEnd"/>
      <w:r w:rsidR="00B21A51" w:rsidRPr="00513FEF">
        <w:rPr>
          <w:rFonts w:ascii="Arial" w:hAnsi="Arial" w:cs="Arial"/>
          <w:color w:val="000000"/>
          <w:sz w:val="22"/>
          <w:szCs w:val="22"/>
        </w:rPr>
        <w:tab/>
      </w:r>
    </w:p>
    <w:p w:rsidR="00B21A51" w:rsidRPr="00513FEF" w:rsidRDefault="00B21A51" w:rsidP="00E826D0">
      <w:pPr>
        <w:keepLines/>
        <w:tabs>
          <w:tab w:val="right" w:pos="-180"/>
          <w:tab w:val="left" w:pos="0"/>
        </w:tabs>
        <w:suppressAutoHyphens/>
        <w:autoSpaceDE w:val="0"/>
        <w:autoSpaceDN w:val="0"/>
        <w:adjustRightInd w:val="0"/>
        <w:rPr>
          <w:rFonts w:ascii="Arial" w:hAnsi="Arial" w:cs="Arial"/>
          <w:color w:val="000000"/>
          <w:sz w:val="22"/>
          <w:szCs w:val="22"/>
        </w:rPr>
      </w:pPr>
      <w:r w:rsidRPr="00513FEF">
        <w:rPr>
          <w:rFonts w:ascii="Arial" w:hAnsi="Arial" w:cs="Arial"/>
          <w:color w:val="000000"/>
          <w:sz w:val="22"/>
          <w:szCs w:val="22"/>
        </w:rPr>
        <w:t>The following information was received from Sheltie Manufacturing.</w:t>
      </w:r>
    </w:p>
    <w:tbl>
      <w:tblPr>
        <w:tblW w:w="5000" w:type="pct"/>
        <w:tblCellMar>
          <w:left w:w="0" w:type="dxa"/>
          <w:right w:w="0" w:type="dxa"/>
        </w:tblCellMar>
        <w:tblLook w:val="0000"/>
      </w:tblPr>
      <w:tblGrid>
        <w:gridCol w:w="8043"/>
        <w:gridCol w:w="2211"/>
      </w:tblGrid>
      <w:tr w:rsidR="00B21A51" w:rsidRPr="00513FEF" w:rsidTr="00475289">
        <w:tc>
          <w:tcPr>
            <w:tcW w:w="3922" w:type="pct"/>
            <w:tcBorders>
              <w:top w:val="single" w:sz="12" w:space="0" w:color="000000"/>
              <w:left w:val="single" w:sz="12" w:space="0" w:color="000000"/>
              <w:bottom w:val="single" w:sz="6" w:space="0" w:color="000000"/>
              <w:right w:val="single" w:sz="6" w:space="0" w:color="000000"/>
            </w:tcBorders>
          </w:tcPr>
          <w:p w:rsidR="00B21A51" w:rsidRPr="00513FEF" w:rsidRDefault="00B21A51" w:rsidP="00AC0CBA">
            <w:pPr>
              <w:keepLines/>
              <w:suppressAutoHyphens/>
              <w:autoSpaceDE w:val="0"/>
              <w:autoSpaceDN w:val="0"/>
              <w:adjustRightInd w:val="0"/>
              <w:rPr>
                <w:rFonts w:ascii="Arial" w:hAnsi="Arial" w:cs="Arial"/>
                <w:color w:val="000000"/>
              </w:rPr>
            </w:pPr>
            <w:r w:rsidRPr="00513FEF">
              <w:rPr>
                <w:rFonts w:ascii="Arial" w:hAnsi="Arial" w:cs="Arial"/>
                <w:color w:val="000000"/>
                <w:sz w:val="22"/>
                <w:szCs w:val="22"/>
              </w:rPr>
              <w:t xml:space="preserve">Warranty claims </w:t>
            </w:r>
          </w:p>
        </w:tc>
        <w:tc>
          <w:tcPr>
            <w:tcW w:w="1078" w:type="pct"/>
            <w:tcBorders>
              <w:top w:val="single" w:sz="12" w:space="0" w:color="000000"/>
              <w:left w:val="single" w:sz="6" w:space="0" w:color="000000"/>
              <w:bottom w:val="single" w:sz="6" w:space="0" w:color="000000"/>
              <w:right w:val="single" w:sz="12" w:space="0" w:color="000000"/>
            </w:tcBorders>
          </w:tcPr>
          <w:p w:rsidR="00B21A51" w:rsidRPr="00513FEF" w:rsidRDefault="00B21A51" w:rsidP="00AC0CBA">
            <w:pPr>
              <w:keepLines/>
              <w:suppressAutoHyphens/>
              <w:autoSpaceDE w:val="0"/>
              <w:autoSpaceDN w:val="0"/>
              <w:adjustRightInd w:val="0"/>
              <w:jc w:val="right"/>
              <w:rPr>
                <w:rFonts w:ascii="Arial" w:hAnsi="Arial" w:cs="Arial"/>
                <w:color w:val="000000"/>
              </w:rPr>
            </w:pPr>
            <w:r w:rsidRPr="00513FEF">
              <w:rPr>
                <w:rFonts w:ascii="Arial" w:hAnsi="Arial" w:cs="Arial"/>
                <w:color w:val="000000"/>
                <w:sz w:val="22"/>
                <w:szCs w:val="22"/>
              </w:rPr>
              <w:t>$170,000</w:t>
            </w:r>
          </w:p>
        </w:tc>
      </w:tr>
      <w:tr w:rsidR="00B21A51" w:rsidRPr="00513FEF" w:rsidTr="00475289">
        <w:tc>
          <w:tcPr>
            <w:tcW w:w="3922" w:type="pct"/>
            <w:tcBorders>
              <w:top w:val="single" w:sz="6" w:space="0" w:color="000000"/>
              <w:left w:val="single" w:sz="12" w:space="0" w:color="000000"/>
              <w:bottom w:val="single" w:sz="6" w:space="0" w:color="000000"/>
              <w:right w:val="single" w:sz="6" w:space="0" w:color="000000"/>
            </w:tcBorders>
          </w:tcPr>
          <w:p w:rsidR="00B21A51" w:rsidRPr="00513FEF" w:rsidRDefault="00B21A51" w:rsidP="00AC0CBA">
            <w:pPr>
              <w:keepLines/>
              <w:suppressAutoHyphens/>
              <w:autoSpaceDE w:val="0"/>
              <w:autoSpaceDN w:val="0"/>
              <w:adjustRightInd w:val="0"/>
              <w:rPr>
                <w:rFonts w:ascii="Arial" w:hAnsi="Arial" w:cs="Arial"/>
                <w:color w:val="000000"/>
              </w:rPr>
            </w:pPr>
            <w:r w:rsidRPr="00513FEF">
              <w:rPr>
                <w:rFonts w:ascii="Arial" w:hAnsi="Arial" w:cs="Arial"/>
                <w:color w:val="000000"/>
                <w:sz w:val="22"/>
                <w:szCs w:val="22"/>
              </w:rPr>
              <w:t>Product liability lawsuits</w:t>
            </w:r>
          </w:p>
        </w:tc>
        <w:tc>
          <w:tcPr>
            <w:tcW w:w="1078" w:type="pct"/>
            <w:tcBorders>
              <w:top w:val="single" w:sz="6" w:space="0" w:color="000000"/>
              <w:left w:val="single" w:sz="6" w:space="0" w:color="000000"/>
              <w:bottom w:val="single" w:sz="6" w:space="0" w:color="000000"/>
              <w:right w:val="single" w:sz="12" w:space="0" w:color="000000"/>
            </w:tcBorders>
          </w:tcPr>
          <w:p w:rsidR="00B21A51" w:rsidRPr="00513FEF" w:rsidRDefault="00B21A51" w:rsidP="00AC0CBA">
            <w:pPr>
              <w:keepLines/>
              <w:suppressAutoHyphens/>
              <w:autoSpaceDE w:val="0"/>
              <w:autoSpaceDN w:val="0"/>
              <w:adjustRightInd w:val="0"/>
              <w:jc w:val="right"/>
              <w:rPr>
                <w:rFonts w:ascii="Arial" w:hAnsi="Arial" w:cs="Arial"/>
                <w:color w:val="000000"/>
              </w:rPr>
            </w:pPr>
            <w:r w:rsidRPr="00513FEF">
              <w:rPr>
                <w:rFonts w:ascii="Arial" w:hAnsi="Arial" w:cs="Arial"/>
                <w:color w:val="000000"/>
                <w:sz w:val="22"/>
                <w:szCs w:val="22"/>
              </w:rPr>
              <w:t>200,000</w:t>
            </w:r>
          </w:p>
        </w:tc>
      </w:tr>
      <w:tr w:rsidR="00B21A51" w:rsidRPr="00513FEF" w:rsidTr="00475289">
        <w:tc>
          <w:tcPr>
            <w:tcW w:w="3922" w:type="pct"/>
            <w:tcBorders>
              <w:top w:val="single" w:sz="6" w:space="0" w:color="000000"/>
              <w:left w:val="single" w:sz="12" w:space="0" w:color="000000"/>
              <w:bottom w:val="single" w:sz="6" w:space="0" w:color="000000"/>
              <w:right w:val="single" w:sz="6" w:space="0" w:color="000000"/>
            </w:tcBorders>
          </w:tcPr>
          <w:p w:rsidR="00B21A51" w:rsidRPr="00513FEF" w:rsidRDefault="00B21A51" w:rsidP="00AC0CBA">
            <w:pPr>
              <w:keepLines/>
              <w:suppressAutoHyphens/>
              <w:autoSpaceDE w:val="0"/>
              <w:autoSpaceDN w:val="0"/>
              <w:adjustRightInd w:val="0"/>
              <w:rPr>
                <w:rFonts w:ascii="Arial" w:hAnsi="Arial" w:cs="Arial"/>
                <w:color w:val="000000"/>
              </w:rPr>
            </w:pPr>
            <w:r w:rsidRPr="00513FEF">
              <w:rPr>
                <w:rFonts w:ascii="Arial" w:hAnsi="Arial" w:cs="Arial"/>
                <w:color w:val="000000"/>
                <w:sz w:val="22"/>
                <w:szCs w:val="22"/>
              </w:rPr>
              <w:t xml:space="preserve">Rework costs </w:t>
            </w:r>
          </w:p>
        </w:tc>
        <w:tc>
          <w:tcPr>
            <w:tcW w:w="1078" w:type="pct"/>
            <w:tcBorders>
              <w:top w:val="single" w:sz="6" w:space="0" w:color="000000"/>
              <w:left w:val="single" w:sz="6" w:space="0" w:color="000000"/>
              <w:bottom w:val="single" w:sz="6" w:space="0" w:color="000000"/>
              <w:right w:val="single" w:sz="12" w:space="0" w:color="000000"/>
            </w:tcBorders>
          </w:tcPr>
          <w:p w:rsidR="00B21A51" w:rsidRPr="00513FEF" w:rsidRDefault="00B21A51" w:rsidP="00AC0CBA">
            <w:pPr>
              <w:keepLines/>
              <w:suppressAutoHyphens/>
              <w:autoSpaceDE w:val="0"/>
              <w:autoSpaceDN w:val="0"/>
              <w:adjustRightInd w:val="0"/>
              <w:jc w:val="right"/>
              <w:rPr>
                <w:rFonts w:ascii="Arial" w:hAnsi="Arial" w:cs="Arial"/>
                <w:color w:val="000000"/>
              </w:rPr>
            </w:pPr>
            <w:r w:rsidRPr="00513FEF">
              <w:rPr>
                <w:rFonts w:ascii="Arial" w:hAnsi="Arial" w:cs="Arial"/>
                <w:color w:val="000000"/>
                <w:sz w:val="22"/>
                <w:szCs w:val="22"/>
              </w:rPr>
              <w:t>600,000</w:t>
            </w:r>
          </w:p>
        </w:tc>
      </w:tr>
      <w:tr w:rsidR="00B21A51" w:rsidRPr="00513FEF" w:rsidTr="00475289">
        <w:tc>
          <w:tcPr>
            <w:tcW w:w="3922" w:type="pct"/>
            <w:tcBorders>
              <w:top w:val="single" w:sz="6" w:space="0" w:color="000000"/>
              <w:left w:val="single" w:sz="12" w:space="0" w:color="000000"/>
              <w:bottom w:val="single" w:sz="6" w:space="0" w:color="000000"/>
              <w:right w:val="single" w:sz="6" w:space="0" w:color="000000"/>
            </w:tcBorders>
          </w:tcPr>
          <w:p w:rsidR="00B21A51" w:rsidRPr="00513FEF" w:rsidRDefault="00B21A51" w:rsidP="00AC0CBA">
            <w:pPr>
              <w:keepLines/>
              <w:suppressAutoHyphens/>
              <w:autoSpaceDE w:val="0"/>
              <w:autoSpaceDN w:val="0"/>
              <w:adjustRightInd w:val="0"/>
              <w:rPr>
                <w:rFonts w:ascii="Arial" w:hAnsi="Arial" w:cs="Arial"/>
                <w:color w:val="000000"/>
              </w:rPr>
            </w:pPr>
            <w:r w:rsidRPr="00513FEF">
              <w:rPr>
                <w:rFonts w:ascii="Arial" w:hAnsi="Arial" w:cs="Arial"/>
                <w:color w:val="000000"/>
                <w:sz w:val="22"/>
                <w:szCs w:val="22"/>
              </w:rPr>
              <w:t>Quality training</w:t>
            </w:r>
          </w:p>
        </w:tc>
        <w:tc>
          <w:tcPr>
            <w:tcW w:w="1078" w:type="pct"/>
            <w:tcBorders>
              <w:top w:val="single" w:sz="6" w:space="0" w:color="000000"/>
              <w:left w:val="single" w:sz="6" w:space="0" w:color="000000"/>
              <w:bottom w:val="single" w:sz="6" w:space="0" w:color="000000"/>
              <w:right w:val="single" w:sz="12" w:space="0" w:color="000000"/>
            </w:tcBorders>
          </w:tcPr>
          <w:p w:rsidR="00B21A51" w:rsidRPr="00513FEF" w:rsidRDefault="00B21A51" w:rsidP="00AC0CBA">
            <w:pPr>
              <w:keepLines/>
              <w:suppressAutoHyphens/>
              <w:autoSpaceDE w:val="0"/>
              <w:autoSpaceDN w:val="0"/>
              <w:adjustRightInd w:val="0"/>
              <w:jc w:val="right"/>
              <w:rPr>
                <w:rFonts w:ascii="Arial" w:hAnsi="Arial" w:cs="Arial"/>
                <w:color w:val="000000"/>
              </w:rPr>
            </w:pPr>
            <w:r w:rsidRPr="00513FEF">
              <w:rPr>
                <w:rFonts w:ascii="Arial" w:hAnsi="Arial" w:cs="Arial"/>
                <w:color w:val="000000"/>
                <w:sz w:val="22"/>
                <w:szCs w:val="22"/>
              </w:rPr>
              <w:t>355,000</w:t>
            </w:r>
          </w:p>
        </w:tc>
      </w:tr>
      <w:tr w:rsidR="00B21A51" w:rsidRPr="00513FEF" w:rsidTr="00475289">
        <w:tc>
          <w:tcPr>
            <w:tcW w:w="3922" w:type="pct"/>
            <w:tcBorders>
              <w:top w:val="single" w:sz="6" w:space="0" w:color="000000"/>
              <w:left w:val="single" w:sz="12" w:space="0" w:color="000000"/>
              <w:bottom w:val="single" w:sz="6" w:space="0" w:color="000000"/>
              <w:right w:val="single" w:sz="6" w:space="0" w:color="000000"/>
            </w:tcBorders>
          </w:tcPr>
          <w:p w:rsidR="00B21A51" w:rsidRPr="00513FEF" w:rsidRDefault="00B21A51" w:rsidP="00AC0CBA">
            <w:pPr>
              <w:keepLines/>
              <w:suppressAutoHyphens/>
              <w:autoSpaceDE w:val="0"/>
              <w:autoSpaceDN w:val="0"/>
              <w:adjustRightInd w:val="0"/>
              <w:rPr>
                <w:rFonts w:ascii="Arial" w:hAnsi="Arial" w:cs="Arial"/>
                <w:color w:val="000000"/>
              </w:rPr>
            </w:pPr>
            <w:r w:rsidRPr="00513FEF">
              <w:rPr>
                <w:rFonts w:ascii="Arial" w:hAnsi="Arial" w:cs="Arial"/>
                <w:color w:val="000000"/>
                <w:sz w:val="22"/>
                <w:szCs w:val="22"/>
              </w:rPr>
              <w:t>Inspection of incoming material</w:t>
            </w:r>
          </w:p>
        </w:tc>
        <w:tc>
          <w:tcPr>
            <w:tcW w:w="1078" w:type="pct"/>
            <w:tcBorders>
              <w:top w:val="single" w:sz="6" w:space="0" w:color="000000"/>
              <w:left w:val="single" w:sz="6" w:space="0" w:color="000000"/>
              <w:bottom w:val="single" w:sz="6" w:space="0" w:color="000000"/>
              <w:right w:val="single" w:sz="12" w:space="0" w:color="000000"/>
            </w:tcBorders>
          </w:tcPr>
          <w:p w:rsidR="00B21A51" w:rsidRPr="00513FEF" w:rsidRDefault="00B21A51" w:rsidP="00AC0CBA">
            <w:pPr>
              <w:keepLines/>
              <w:suppressAutoHyphens/>
              <w:autoSpaceDE w:val="0"/>
              <w:autoSpaceDN w:val="0"/>
              <w:adjustRightInd w:val="0"/>
              <w:jc w:val="right"/>
              <w:rPr>
                <w:rFonts w:ascii="Arial" w:hAnsi="Arial" w:cs="Arial"/>
                <w:color w:val="000000"/>
              </w:rPr>
            </w:pPr>
            <w:r w:rsidRPr="00513FEF">
              <w:rPr>
                <w:rFonts w:ascii="Arial" w:hAnsi="Arial" w:cs="Arial"/>
                <w:color w:val="000000"/>
                <w:sz w:val="22"/>
                <w:szCs w:val="22"/>
              </w:rPr>
              <w:t>900,000</w:t>
            </w:r>
          </w:p>
        </w:tc>
      </w:tr>
      <w:tr w:rsidR="00B21A51" w:rsidRPr="00513FEF" w:rsidTr="00475289">
        <w:trPr>
          <w:trHeight w:val="255"/>
        </w:trPr>
        <w:tc>
          <w:tcPr>
            <w:tcW w:w="3922" w:type="pct"/>
            <w:tcBorders>
              <w:top w:val="single" w:sz="6" w:space="0" w:color="000000"/>
              <w:left w:val="single" w:sz="12" w:space="0" w:color="000000"/>
              <w:bottom w:val="single" w:sz="6" w:space="0" w:color="000000"/>
              <w:right w:val="single" w:sz="6" w:space="0" w:color="000000"/>
            </w:tcBorders>
          </w:tcPr>
          <w:p w:rsidR="00B21A51" w:rsidRPr="00513FEF" w:rsidRDefault="00B21A51" w:rsidP="00AC0CBA">
            <w:pPr>
              <w:keepLines/>
              <w:suppressAutoHyphens/>
              <w:autoSpaceDE w:val="0"/>
              <w:autoSpaceDN w:val="0"/>
              <w:adjustRightInd w:val="0"/>
              <w:rPr>
                <w:rFonts w:ascii="Arial" w:hAnsi="Arial" w:cs="Arial"/>
                <w:color w:val="000000"/>
              </w:rPr>
            </w:pPr>
            <w:r w:rsidRPr="00513FEF">
              <w:rPr>
                <w:rFonts w:ascii="Arial" w:hAnsi="Arial" w:cs="Arial"/>
                <w:color w:val="000000"/>
                <w:sz w:val="22"/>
                <w:szCs w:val="22"/>
              </w:rPr>
              <w:t>Statistical process control</w:t>
            </w:r>
          </w:p>
        </w:tc>
        <w:tc>
          <w:tcPr>
            <w:tcW w:w="1078" w:type="pct"/>
            <w:tcBorders>
              <w:top w:val="single" w:sz="6" w:space="0" w:color="000000"/>
              <w:left w:val="single" w:sz="6" w:space="0" w:color="000000"/>
              <w:bottom w:val="single" w:sz="6" w:space="0" w:color="000000"/>
              <w:right w:val="single" w:sz="12" w:space="0" w:color="000000"/>
            </w:tcBorders>
          </w:tcPr>
          <w:p w:rsidR="00B21A51" w:rsidRPr="00513FEF" w:rsidRDefault="00B21A51" w:rsidP="00AC0CBA">
            <w:pPr>
              <w:keepLines/>
              <w:suppressAutoHyphens/>
              <w:autoSpaceDE w:val="0"/>
              <w:autoSpaceDN w:val="0"/>
              <w:adjustRightInd w:val="0"/>
              <w:jc w:val="right"/>
              <w:rPr>
                <w:rFonts w:ascii="Arial" w:hAnsi="Arial" w:cs="Arial"/>
                <w:color w:val="000000"/>
              </w:rPr>
            </w:pPr>
            <w:r w:rsidRPr="00513FEF">
              <w:rPr>
                <w:rFonts w:ascii="Arial" w:hAnsi="Arial" w:cs="Arial"/>
                <w:color w:val="000000"/>
                <w:sz w:val="22"/>
                <w:szCs w:val="22"/>
              </w:rPr>
              <w:t>650,000</w:t>
            </w:r>
          </w:p>
        </w:tc>
      </w:tr>
      <w:tr w:rsidR="00B21A51" w:rsidRPr="00513FEF" w:rsidTr="00475289">
        <w:tc>
          <w:tcPr>
            <w:tcW w:w="3922" w:type="pct"/>
            <w:tcBorders>
              <w:top w:val="single" w:sz="6" w:space="0" w:color="000000"/>
              <w:left w:val="single" w:sz="12" w:space="0" w:color="000000"/>
              <w:bottom w:val="single" w:sz="6" w:space="0" w:color="000000"/>
              <w:right w:val="single" w:sz="6" w:space="0" w:color="000000"/>
            </w:tcBorders>
          </w:tcPr>
          <w:p w:rsidR="00B21A51" w:rsidRPr="00513FEF" w:rsidRDefault="00B21A51" w:rsidP="00AC0CBA">
            <w:pPr>
              <w:keepLines/>
              <w:suppressAutoHyphens/>
              <w:autoSpaceDE w:val="0"/>
              <w:autoSpaceDN w:val="0"/>
              <w:adjustRightInd w:val="0"/>
              <w:rPr>
                <w:rFonts w:ascii="Arial" w:hAnsi="Arial" w:cs="Arial"/>
                <w:color w:val="000000"/>
              </w:rPr>
            </w:pPr>
            <w:r w:rsidRPr="00513FEF">
              <w:rPr>
                <w:rFonts w:ascii="Arial" w:hAnsi="Arial" w:cs="Arial"/>
                <w:color w:val="000000"/>
                <w:sz w:val="22"/>
                <w:szCs w:val="22"/>
              </w:rPr>
              <w:t>Waste</w:t>
            </w:r>
          </w:p>
        </w:tc>
        <w:tc>
          <w:tcPr>
            <w:tcW w:w="1078" w:type="pct"/>
            <w:tcBorders>
              <w:top w:val="single" w:sz="6" w:space="0" w:color="000000"/>
              <w:left w:val="single" w:sz="6" w:space="0" w:color="000000"/>
              <w:bottom w:val="single" w:sz="6" w:space="0" w:color="000000"/>
              <w:right w:val="single" w:sz="12" w:space="0" w:color="000000"/>
            </w:tcBorders>
          </w:tcPr>
          <w:p w:rsidR="00B21A51" w:rsidRPr="00513FEF" w:rsidRDefault="00B21A51" w:rsidP="00AC0CBA">
            <w:pPr>
              <w:keepLines/>
              <w:suppressAutoHyphens/>
              <w:autoSpaceDE w:val="0"/>
              <w:autoSpaceDN w:val="0"/>
              <w:adjustRightInd w:val="0"/>
              <w:jc w:val="right"/>
              <w:rPr>
                <w:rFonts w:ascii="Arial" w:hAnsi="Arial" w:cs="Arial"/>
                <w:color w:val="000000"/>
              </w:rPr>
            </w:pPr>
            <w:r w:rsidRPr="00513FEF">
              <w:rPr>
                <w:rFonts w:ascii="Arial" w:hAnsi="Arial" w:cs="Arial"/>
                <w:color w:val="000000"/>
                <w:sz w:val="22"/>
                <w:szCs w:val="22"/>
              </w:rPr>
              <w:t>390,000</w:t>
            </w:r>
          </w:p>
        </w:tc>
      </w:tr>
      <w:tr w:rsidR="00B21A51" w:rsidRPr="00513FEF" w:rsidTr="00475289">
        <w:tc>
          <w:tcPr>
            <w:tcW w:w="3922" w:type="pct"/>
            <w:tcBorders>
              <w:top w:val="single" w:sz="6" w:space="0" w:color="000000"/>
              <w:left w:val="single" w:sz="12" w:space="0" w:color="000000"/>
              <w:bottom w:val="single" w:sz="6" w:space="0" w:color="000000"/>
              <w:right w:val="single" w:sz="6" w:space="0" w:color="000000"/>
            </w:tcBorders>
          </w:tcPr>
          <w:p w:rsidR="00B21A51" w:rsidRPr="00513FEF" w:rsidRDefault="00B21A51" w:rsidP="00AC0CBA">
            <w:pPr>
              <w:keepLines/>
              <w:suppressAutoHyphens/>
              <w:autoSpaceDE w:val="0"/>
              <w:autoSpaceDN w:val="0"/>
              <w:adjustRightInd w:val="0"/>
              <w:rPr>
                <w:rFonts w:ascii="Arial" w:hAnsi="Arial" w:cs="Arial"/>
                <w:color w:val="000000"/>
              </w:rPr>
            </w:pPr>
            <w:r w:rsidRPr="00513FEF">
              <w:rPr>
                <w:rFonts w:ascii="Arial" w:hAnsi="Arial" w:cs="Arial"/>
                <w:color w:val="000000"/>
                <w:sz w:val="22"/>
                <w:szCs w:val="22"/>
              </w:rPr>
              <w:t xml:space="preserve">Product quality audits </w:t>
            </w:r>
          </w:p>
        </w:tc>
        <w:tc>
          <w:tcPr>
            <w:tcW w:w="1078" w:type="pct"/>
            <w:tcBorders>
              <w:top w:val="single" w:sz="6" w:space="0" w:color="000000"/>
              <w:left w:val="single" w:sz="6" w:space="0" w:color="000000"/>
              <w:bottom w:val="single" w:sz="6" w:space="0" w:color="000000"/>
              <w:right w:val="single" w:sz="12" w:space="0" w:color="000000"/>
            </w:tcBorders>
          </w:tcPr>
          <w:p w:rsidR="00B21A51" w:rsidRPr="00513FEF" w:rsidRDefault="00B21A51" w:rsidP="00AC0CBA">
            <w:pPr>
              <w:keepLines/>
              <w:suppressAutoHyphens/>
              <w:autoSpaceDE w:val="0"/>
              <w:autoSpaceDN w:val="0"/>
              <w:adjustRightInd w:val="0"/>
              <w:jc w:val="right"/>
              <w:rPr>
                <w:rFonts w:ascii="Arial" w:hAnsi="Arial" w:cs="Arial"/>
                <w:color w:val="000000"/>
              </w:rPr>
            </w:pPr>
            <w:r w:rsidRPr="00513FEF">
              <w:rPr>
                <w:rFonts w:ascii="Arial" w:hAnsi="Arial" w:cs="Arial"/>
                <w:color w:val="000000"/>
                <w:sz w:val="22"/>
                <w:szCs w:val="22"/>
              </w:rPr>
              <w:t>485,000</w:t>
            </w:r>
          </w:p>
        </w:tc>
      </w:tr>
      <w:tr w:rsidR="00B21A51" w:rsidRPr="00513FEF" w:rsidTr="00475289">
        <w:tc>
          <w:tcPr>
            <w:tcW w:w="3922" w:type="pct"/>
            <w:tcBorders>
              <w:top w:val="single" w:sz="6" w:space="0" w:color="000000"/>
              <w:left w:val="single" w:sz="12" w:space="0" w:color="000000"/>
              <w:bottom w:val="single" w:sz="6" w:space="0" w:color="000000"/>
              <w:right w:val="single" w:sz="6" w:space="0" w:color="000000"/>
            </w:tcBorders>
          </w:tcPr>
          <w:p w:rsidR="00B21A51" w:rsidRPr="00513FEF" w:rsidRDefault="00B21A51" w:rsidP="00AC0CBA">
            <w:pPr>
              <w:keepLines/>
              <w:suppressAutoHyphens/>
              <w:autoSpaceDE w:val="0"/>
              <w:autoSpaceDN w:val="0"/>
              <w:adjustRightInd w:val="0"/>
              <w:rPr>
                <w:rFonts w:ascii="Arial" w:hAnsi="Arial" w:cs="Arial"/>
                <w:color w:val="000000"/>
              </w:rPr>
            </w:pPr>
          </w:p>
        </w:tc>
        <w:tc>
          <w:tcPr>
            <w:tcW w:w="1078" w:type="pct"/>
            <w:tcBorders>
              <w:top w:val="single" w:sz="6" w:space="0" w:color="000000"/>
              <w:left w:val="single" w:sz="6" w:space="0" w:color="000000"/>
              <w:bottom w:val="single" w:sz="6" w:space="0" w:color="000000"/>
              <w:right w:val="single" w:sz="12" w:space="0" w:color="000000"/>
            </w:tcBorders>
          </w:tcPr>
          <w:p w:rsidR="00B21A51" w:rsidRPr="00513FEF" w:rsidRDefault="00B21A51" w:rsidP="00AC0CBA">
            <w:pPr>
              <w:keepLines/>
              <w:suppressAutoHyphens/>
              <w:autoSpaceDE w:val="0"/>
              <w:autoSpaceDN w:val="0"/>
              <w:adjustRightInd w:val="0"/>
              <w:jc w:val="right"/>
              <w:rPr>
                <w:rFonts w:ascii="Arial" w:hAnsi="Arial" w:cs="Arial"/>
                <w:color w:val="000000"/>
              </w:rPr>
            </w:pPr>
          </w:p>
        </w:tc>
      </w:tr>
      <w:tr w:rsidR="00B21A51" w:rsidRPr="00513FEF" w:rsidTr="00475289">
        <w:tc>
          <w:tcPr>
            <w:tcW w:w="3922" w:type="pct"/>
            <w:tcBorders>
              <w:top w:val="single" w:sz="6" w:space="0" w:color="000000"/>
              <w:left w:val="single" w:sz="12" w:space="0" w:color="000000"/>
              <w:bottom w:val="single" w:sz="12" w:space="0" w:color="000000"/>
              <w:right w:val="single" w:sz="6" w:space="0" w:color="000000"/>
            </w:tcBorders>
          </w:tcPr>
          <w:p w:rsidR="00B21A51" w:rsidRPr="00513FEF" w:rsidRDefault="00B21A51" w:rsidP="00AC0CBA">
            <w:pPr>
              <w:keepLines/>
              <w:suppressAutoHyphens/>
              <w:autoSpaceDE w:val="0"/>
              <w:autoSpaceDN w:val="0"/>
              <w:adjustRightInd w:val="0"/>
              <w:rPr>
                <w:rFonts w:ascii="Arial" w:hAnsi="Arial" w:cs="Arial"/>
                <w:color w:val="000000"/>
              </w:rPr>
            </w:pPr>
            <w:r w:rsidRPr="00513FEF">
              <w:rPr>
                <w:rFonts w:ascii="Arial" w:hAnsi="Arial" w:cs="Arial"/>
                <w:color w:val="000000"/>
                <w:sz w:val="22"/>
                <w:szCs w:val="22"/>
              </w:rPr>
              <w:t>Total sales</w:t>
            </w:r>
          </w:p>
        </w:tc>
        <w:tc>
          <w:tcPr>
            <w:tcW w:w="1078" w:type="pct"/>
            <w:tcBorders>
              <w:top w:val="single" w:sz="6" w:space="0" w:color="000000"/>
              <w:left w:val="single" w:sz="6" w:space="0" w:color="000000"/>
              <w:bottom w:val="single" w:sz="12" w:space="0" w:color="000000"/>
              <w:right w:val="single" w:sz="12" w:space="0" w:color="000000"/>
            </w:tcBorders>
          </w:tcPr>
          <w:p w:rsidR="00B21A51" w:rsidRPr="00513FEF" w:rsidRDefault="00B21A51" w:rsidP="00AC0CBA">
            <w:pPr>
              <w:keepLines/>
              <w:suppressAutoHyphens/>
              <w:autoSpaceDE w:val="0"/>
              <w:autoSpaceDN w:val="0"/>
              <w:adjustRightInd w:val="0"/>
              <w:jc w:val="right"/>
              <w:rPr>
                <w:rFonts w:ascii="Arial" w:hAnsi="Arial" w:cs="Arial"/>
                <w:color w:val="000000"/>
              </w:rPr>
            </w:pPr>
            <w:r w:rsidRPr="00513FEF">
              <w:rPr>
                <w:rFonts w:ascii="Arial" w:hAnsi="Arial" w:cs="Arial"/>
                <w:color w:val="000000"/>
                <w:sz w:val="22"/>
                <w:szCs w:val="22"/>
              </w:rPr>
              <w:t>$50,000,000</w:t>
            </w:r>
          </w:p>
        </w:tc>
      </w:tr>
    </w:tbl>
    <w:p w:rsidR="00B21A51" w:rsidRPr="00513FEF" w:rsidRDefault="00B21A51" w:rsidP="00B21A51">
      <w:pPr>
        <w:keepLines/>
        <w:suppressAutoHyphens/>
        <w:autoSpaceDE w:val="0"/>
        <w:autoSpaceDN w:val="0"/>
        <w:adjustRightInd w:val="0"/>
        <w:rPr>
          <w:rFonts w:ascii="Arial" w:hAnsi="Arial" w:cs="Arial"/>
          <w:color w:val="000000"/>
          <w:sz w:val="22"/>
          <w:szCs w:val="22"/>
        </w:rPr>
      </w:pPr>
    </w:p>
    <w:p w:rsidR="00B21A51" w:rsidRPr="00513FEF" w:rsidRDefault="00B21A51" w:rsidP="00B21A51">
      <w:pPr>
        <w:keepLines/>
        <w:suppressAutoHyphens/>
        <w:autoSpaceDE w:val="0"/>
        <w:autoSpaceDN w:val="0"/>
        <w:adjustRightInd w:val="0"/>
        <w:rPr>
          <w:rFonts w:ascii="Arial" w:hAnsi="Arial" w:cs="Arial"/>
          <w:color w:val="000000"/>
          <w:sz w:val="22"/>
          <w:szCs w:val="22"/>
        </w:rPr>
      </w:pPr>
      <w:r w:rsidRPr="00513FEF">
        <w:rPr>
          <w:rFonts w:ascii="Arial" w:hAnsi="Arial" w:cs="Arial"/>
          <w:color w:val="000000"/>
          <w:sz w:val="22"/>
          <w:szCs w:val="22"/>
        </w:rPr>
        <w:t>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3"/>
        <w:gridCol w:w="9681"/>
      </w:tblGrid>
      <w:tr w:rsidR="00B21A51" w:rsidRPr="00513FEF" w:rsidTr="00475289">
        <w:tc>
          <w:tcPr>
            <w:tcW w:w="270" w:type="pct"/>
          </w:tcPr>
          <w:p w:rsidR="00B21A51" w:rsidRPr="00513FEF" w:rsidRDefault="00B21A51" w:rsidP="00AC0CBA">
            <w:pPr>
              <w:keepLines/>
              <w:suppressAutoHyphens/>
              <w:autoSpaceDE w:val="0"/>
              <w:autoSpaceDN w:val="0"/>
              <w:adjustRightInd w:val="0"/>
              <w:rPr>
                <w:rFonts w:ascii="Arial" w:hAnsi="Arial" w:cs="Arial"/>
                <w:color w:val="000000"/>
              </w:rPr>
            </w:pPr>
            <w:r w:rsidRPr="00513FEF">
              <w:rPr>
                <w:rFonts w:ascii="Arial" w:hAnsi="Arial" w:cs="Arial"/>
                <w:color w:val="000000"/>
                <w:sz w:val="22"/>
                <w:szCs w:val="22"/>
              </w:rPr>
              <w:t>a.</w:t>
            </w:r>
          </w:p>
        </w:tc>
        <w:tc>
          <w:tcPr>
            <w:tcW w:w="4730" w:type="pct"/>
          </w:tcPr>
          <w:p w:rsidR="00B21A51" w:rsidRPr="00513FEF" w:rsidRDefault="00B21A51" w:rsidP="00AC0CBA">
            <w:pPr>
              <w:keepLines/>
              <w:suppressAutoHyphens/>
              <w:autoSpaceDE w:val="0"/>
              <w:autoSpaceDN w:val="0"/>
              <w:adjustRightInd w:val="0"/>
              <w:rPr>
                <w:rFonts w:ascii="Arial" w:hAnsi="Arial" w:cs="Arial"/>
                <w:color w:val="000000"/>
              </w:rPr>
            </w:pPr>
            <w:r w:rsidRPr="00513FEF">
              <w:rPr>
                <w:rFonts w:ascii="Arial" w:hAnsi="Arial" w:cs="Arial"/>
                <w:color w:val="000000"/>
                <w:sz w:val="22"/>
                <w:szCs w:val="22"/>
              </w:rPr>
              <w:t>Compute the total prevention costs.</w:t>
            </w:r>
          </w:p>
        </w:tc>
      </w:tr>
      <w:tr w:rsidR="00B21A51" w:rsidRPr="00513FEF" w:rsidTr="00475289">
        <w:tc>
          <w:tcPr>
            <w:tcW w:w="270" w:type="pct"/>
          </w:tcPr>
          <w:p w:rsidR="00B21A51" w:rsidRPr="00513FEF" w:rsidRDefault="00B21A51" w:rsidP="00AC0CBA">
            <w:pPr>
              <w:keepLines/>
              <w:suppressAutoHyphens/>
              <w:autoSpaceDE w:val="0"/>
              <w:autoSpaceDN w:val="0"/>
              <w:adjustRightInd w:val="0"/>
              <w:rPr>
                <w:rFonts w:ascii="Arial" w:hAnsi="Arial" w:cs="Arial"/>
                <w:color w:val="000000"/>
              </w:rPr>
            </w:pPr>
            <w:r w:rsidRPr="00513FEF">
              <w:rPr>
                <w:rFonts w:ascii="Arial" w:hAnsi="Arial" w:cs="Arial"/>
                <w:color w:val="000000"/>
                <w:sz w:val="22"/>
                <w:szCs w:val="22"/>
              </w:rPr>
              <w:t>b.</w:t>
            </w:r>
          </w:p>
        </w:tc>
        <w:tc>
          <w:tcPr>
            <w:tcW w:w="4730" w:type="pct"/>
          </w:tcPr>
          <w:p w:rsidR="00B21A51" w:rsidRPr="00513FEF" w:rsidRDefault="00B21A51" w:rsidP="00AC0CBA">
            <w:pPr>
              <w:keepLines/>
              <w:suppressAutoHyphens/>
              <w:autoSpaceDE w:val="0"/>
              <w:autoSpaceDN w:val="0"/>
              <w:adjustRightInd w:val="0"/>
              <w:rPr>
                <w:rFonts w:ascii="Arial" w:hAnsi="Arial" w:cs="Arial"/>
                <w:color w:val="000000"/>
              </w:rPr>
            </w:pPr>
            <w:r w:rsidRPr="00513FEF">
              <w:rPr>
                <w:rFonts w:ascii="Arial" w:hAnsi="Arial" w:cs="Arial"/>
                <w:color w:val="000000"/>
                <w:sz w:val="22"/>
                <w:szCs w:val="22"/>
              </w:rPr>
              <w:t>Compute the total appraisal costs.</w:t>
            </w:r>
          </w:p>
        </w:tc>
      </w:tr>
      <w:tr w:rsidR="00B21A51" w:rsidRPr="00513FEF" w:rsidTr="00475289">
        <w:tc>
          <w:tcPr>
            <w:tcW w:w="270" w:type="pct"/>
          </w:tcPr>
          <w:p w:rsidR="00B21A51" w:rsidRPr="00513FEF" w:rsidRDefault="00B21A51" w:rsidP="00AC0CBA">
            <w:pPr>
              <w:keepLines/>
              <w:suppressAutoHyphens/>
              <w:autoSpaceDE w:val="0"/>
              <w:autoSpaceDN w:val="0"/>
              <w:adjustRightInd w:val="0"/>
              <w:rPr>
                <w:rFonts w:ascii="Arial" w:hAnsi="Arial" w:cs="Arial"/>
                <w:color w:val="000000"/>
              </w:rPr>
            </w:pPr>
            <w:r w:rsidRPr="00513FEF">
              <w:rPr>
                <w:rFonts w:ascii="Arial" w:hAnsi="Arial" w:cs="Arial"/>
                <w:color w:val="000000"/>
                <w:sz w:val="22"/>
                <w:szCs w:val="22"/>
              </w:rPr>
              <w:t>c.</w:t>
            </w:r>
          </w:p>
        </w:tc>
        <w:tc>
          <w:tcPr>
            <w:tcW w:w="4730" w:type="pct"/>
          </w:tcPr>
          <w:p w:rsidR="00B21A51" w:rsidRPr="00513FEF" w:rsidRDefault="00B21A51" w:rsidP="00AC0CBA">
            <w:pPr>
              <w:keepLines/>
              <w:suppressAutoHyphens/>
              <w:autoSpaceDE w:val="0"/>
              <w:autoSpaceDN w:val="0"/>
              <w:adjustRightInd w:val="0"/>
              <w:rPr>
                <w:rFonts w:ascii="Arial" w:hAnsi="Arial" w:cs="Arial"/>
                <w:color w:val="000000"/>
              </w:rPr>
            </w:pPr>
            <w:r w:rsidRPr="00513FEF">
              <w:rPr>
                <w:rFonts w:ascii="Arial" w:hAnsi="Arial" w:cs="Arial"/>
                <w:color w:val="000000"/>
                <w:sz w:val="22"/>
                <w:szCs w:val="22"/>
              </w:rPr>
              <w:t>Compute the total internal failure costs.</w:t>
            </w:r>
          </w:p>
        </w:tc>
      </w:tr>
      <w:tr w:rsidR="00B21A51" w:rsidRPr="00513FEF" w:rsidTr="00475289">
        <w:tc>
          <w:tcPr>
            <w:tcW w:w="270" w:type="pct"/>
          </w:tcPr>
          <w:p w:rsidR="00B21A51" w:rsidRPr="00513FEF" w:rsidRDefault="00B21A51" w:rsidP="00AC0CBA">
            <w:pPr>
              <w:keepLines/>
              <w:suppressAutoHyphens/>
              <w:autoSpaceDE w:val="0"/>
              <w:autoSpaceDN w:val="0"/>
              <w:adjustRightInd w:val="0"/>
              <w:rPr>
                <w:rFonts w:ascii="Arial" w:hAnsi="Arial" w:cs="Arial"/>
                <w:color w:val="000000"/>
              </w:rPr>
            </w:pPr>
            <w:r w:rsidRPr="00513FEF">
              <w:rPr>
                <w:rFonts w:ascii="Arial" w:hAnsi="Arial" w:cs="Arial"/>
                <w:color w:val="000000"/>
                <w:sz w:val="22"/>
                <w:szCs w:val="22"/>
              </w:rPr>
              <w:t>d.</w:t>
            </w:r>
          </w:p>
        </w:tc>
        <w:tc>
          <w:tcPr>
            <w:tcW w:w="4730" w:type="pct"/>
          </w:tcPr>
          <w:p w:rsidR="00B21A51" w:rsidRPr="00513FEF" w:rsidRDefault="00B21A51" w:rsidP="00AC0CBA">
            <w:pPr>
              <w:keepLines/>
              <w:suppressAutoHyphens/>
              <w:autoSpaceDE w:val="0"/>
              <w:autoSpaceDN w:val="0"/>
              <w:adjustRightInd w:val="0"/>
              <w:rPr>
                <w:rFonts w:ascii="Arial" w:hAnsi="Arial" w:cs="Arial"/>
                <w:color w:val="000000"/>
              </w:rPr>
            </w:pPr>
            <w:r w:rsidRPr="00513FEF">
              <w:rPr>
                <w:rFonts w:ascii="Arial" w:hAnsi="Arial" w:cs="Arial"/>
                <w:color w:val="000000"/>
                <w:sz w:val="22"/>
                <w:szCs w:val="22"/>
              </w:rPr>
              <w:t>Compute the total external failure costs.</w:t>
            </w:r>
          </w:p>
        </w:tc>
      </w:tr>
    </w:tbl>
    <w:p w:rsidR="00B21A51" w:rsidRPr="00513FEF" w:rsidRDefault="00B21A51" w:rsidP="00B21A51">
      <w:pPr>
        <w:widowControl w:val="0"/>
        <w:suppressAutoHyphens/>
        <w:autoSpaceDE w:val="0"/>
        <w:autoSpaceDN w:val="0"/>
        <w:adjustRightInd w:val="0"/>
        <w:rPr>
          <w:rFonts w:ascii="Arial" w:hAnsi="Arial" w:cs="Arial"/>
          <w:color w:val="000000"/>
          <w:sz w:val="22"/>
          <w:szCs w:val="22"/>
        </w:rPr>
      </w:pPr>
    </w:p>
    <w:p w:rsidR="00B21A51" w:rsidRPr="00513FEF" w:rsidRDefault="00B21A51" w:rsidP="00B21A51">
      <w:pPr>
        <w:widowControl w:val="0"/>
        <w:suppressAutoHyphens/>
        <w:autoSpaceDE w:val="0"/>
        <w:autoSpaceDN w:val="0"/>
        <w:adjustRightInd w:val="0"/>
        <w:rPr>
          <w:rFonts w:ascii="Arial" w:hAnsi="Arial" w:cs="Arial"/>
          <w:color w:val="000000"/>
          <w:sz w:val="22"/>
          <w:szCs w:val="22"/>
        </w:rPr>
      </w:pPr>
    </w:p>
    <w:p w:rsidR="00B21A51" w:rsidRPr="00513FEF" w:rsidRDefault="00B21A51" w:rsidP="00B21A51">
      <w:pPr>
        <w:widowControl w:val="0"/>
        <w:suppressAutoHyphens/>
        <w:autoSpaceDE w:val="0"/>
        <w:autoSpaceDN w:val="0"/>
        <w:adjustRightInd w:val="0"/>
        <w:spacing w:after="1"/>
        <w:rPr>
          <w:rFonts w:ascii="Arial" w:hAnsi="Arial" w:cs="Arial"/>
          <w:color w:val="000000"/>
          <w:sz w:val="22"/>
          <w:szCs w:val="22"/>
        </w:rPr>
      </w:pPr>
    </w:p>
    <w:p w:rsidR="00915FE4" w:rsidRPr="00513FEF" w:rsidRDefault="00915FE4" w:rsidP="00D90785">
      <w:pPr>
        <w:keepLines/>
        <w:tabs>
          <w:tab w:val="right" w:pos="-180"/>
          <w:tab w:val="left" w:pos="0"/>
        </w:tabs>
        <w:suppressAutoHyphens/>
        <w:autoSpaceDE w:val="0"/>
        <w:autoSpaceDN w:val="0"/>
        <w:adjustRightInd w:val="0"/>
        <w:ind w:hanging="90"/>
        <w:rPr>
          <w:rFonts w:ascii="Arial" w:hAnsi="Arial" w:cs="Arial"/>
          <w:color w:val="000000"/>
          <w:sz w:val="22"/>
          <w:szCs w:val="22"/>
        </w:rPr>
      </w:pPr>
      <w:r w:rsidRPr="00513FEF">
        <w:rPr>
          <w:rFonts w:ascii="Arial" w:hAnsi="Arial" w:cs="Arial"/>
          <w:color w:val="000000"/>
          <w:sz w:val="22"/>
          <w:szCs w:val="22"/>
        </w:rPr>
        <w:t>MSW 3-3</w:t>
      </w:r>
    </w:p>
    <w:p w:rsidR="00B21A51" w:rsidRPr="00513FEF" w:rsidRDefault="00B21A51" w:rsidP="00D90785">
      <w:pPr>
        <w:keepLines/>
        <w:tabs>
          <w:tab w:val="right" w:pos="-180"/>
          <w:tab w:val="left" w:pos="0"/>
        </w:tabs>
        <w:suppressAutoHyphens/>
        <w:autoSpaceDE w:val="0"/>
        <w:autoSpaceDN w:val="0"/>
        <w:adjustRightInd w:val="0"/>
        <w:ind w:hanging="90"/>
        <w:rPr>
          <w:rFonts w:ascii="Arial" w:hAnsi="Arial" w:cs="Arial"/>
          <w:color w:val="000000"/>
          <w:sz w:val="22"/>
          <w:szCs w:val="22"/>
        </w:rPr>
      </w:pPr>
      <w:proofErr w:type="gramStart"/>
      <w:r w:rsidRPr="00513FEF">
        <w:rPr>
          <w:rFonts w:ascii="Arial" w:hAnsi="Arial" w:cs="Arial"/>
          <w:b/>
          <w:bCs/>
          <w:color w:val="000000"/>
          <w:sz w:val="22"/>
          <w:szCs w:val="22"/>
        </w:rPr>
        <w:t>Quality improvement.</w:t>
      </w:r>
      <w:proofErr w:type="gramEnd"/>
      <w:r w:rsidRPr="00513FEF">
        <w:rPr>
          <w:rFonts w:ascii="Arial" w:hAnsi="Arial" w:cs="Arial"/>
          <w:b/>
          <w:bCs/>
          <w:color w:val="000000"/>
          <w:sz w:val="22"/>
          <w:szCs w:val="22"/>
        </w:rPr>
        <w:t xml:space="preserve"> </w:t>
      </w:r>
      <w:proofErr w:type="spellStart"/>
      <w:r w:rsidRPr="00513FEF">
        <w:rPr>
          <w:rFonts w:ascii="Arial" w:hAnsi="Arial" w:cs="Arial"/>
          <w:color w:val="000000"/>
          <w:sz w:val="22"/>
          <w:szCs w:val="22"/>
        </w:rPr>
        <w:t>Trimline</w:t>
      </w:r>
      <w:proofErr w:type="spellEnd"/>
      <w:r w:rsidRPr="00513FEF">
        <w:rPr>
          <w:rFonts w:ascii="Arial" w:hAnsi="Arial" w:cs="Arial"/>
          <w:color w:val="000000"/>
          <w:sz w:val="22"/>
          <w:szCs w:val="22"/>
        </w:rPr>
        <w:t xml:space="preserve"> Frames makes bicycle frames in two processes, tubing and welding. The tubing process has a capacity of 50,000 units per year; welding has a capacity of 75,000 units per year. Cost information follows:</w:t>
      </w:r>
    </w:p>
    <w:p w:rsidR="00B21A51" w:rsidRPr="00513FEF" w:rsidRDefault="00B21A51" w:rsidP="00B21A51">
      <w:pPr>
        <w:keepLines/>
        <w:suppressAutoHyphens/>
        <w:autoSpaceDE w:val="0"/>
        <w:autoSpaceDN w:val="0"/>
        <w:adjustRightInd w:val="0"/>
        <w:rPr>
          <w:rFonts w:ascii="Arial" w:hAnsi="Arial" w:cs="Arial"/>
          <w:color w:val="000000"/>
          <w:sz w:val="22"/>
          <w:szCs w:val="22"/>
        </w:rPr>
      </w:pPr>
    </w:p>
    <w:tbl>
      <w:tblPr>
        <w:tblW w:w="0" w:type="auto"/>
        <w:tblLook w:val="0000"/>
      </w:tblPr>
      <w:tblGrid>
        <w:gridCol w:w="3888"/>
        <w:gridCol w:w="1620"/>
      </w:tblGrid>
      <w:tr w:rsidR="00B21A51" w:rsidRPr="00513FEF" w:rsidTr="00AC0CBA">
        <w:tc>
          <w:tcPr>
            <w:tcW w:w="3888" w:type="dxa"/>
            <w:tcBorders>
              <w:top w:val="single" w:sz="6" w:space="0" w:color="auto"/>
              <w:left w:val="single" w:sz="6" w:space="0" w:color="auto"/>
              <w:bottom w:val="single" w:sz="6" w:space="0" w:color="auto"/>
              <w:right w:val="single" w:sz="6" w:space="0" w:color="auto"/>
            </w:tcBorders>
          </w:tcPr>
          <w:p w:rsidR="00B21A51" w:rsidRPr="00513FEF" w:rsidRDefault="00B21A51" w:rsidP="00AC0CBA">
            <w:pPr>
              <w:keepLines/>
              <w:suppressAutoHyphens/>
              <w:autoSpaceDE w:val="0"/>
              <w:autoSpaceDN w:val="0"/>
              <w:adjustRightInd w:val="0"/>
              <w:rPr>
                <w:rFonts w:ascii="Arial" w:hAnsi="Arial" w:cs="Arial"/>
                <w:color w:val="000000"/>
              </w:rPr>
            </w:pPr>
            <w:r w:rsidRPr="00513FEF">
              <w:rPr>
                <w:rFonts w:ascii="Arial" w:hAnsi="Arial" w:cs="Arial"/>
                <w:color w:val="000000"/>
                <w:sz w:val="22"/>
                <w:szCs w:val="22"/>
              </w:rPr>
              <w:t>Design of product and process costs</w:t>
            </w:r>
          </w:p>
        </w:tc>
        <w:tc>
          <w:tcPr>
            <w:tcW w:w="1620" w:type="dxa"/>
            <w:tcBorders>
              <w:top w:val="single" w:sz="6" w:space="0" w:color="auto"/>
              <w:left w:val="single" w:sz="6" w:space="0" w:color="auto"/>
              <w:bottom w:val="single" w:sz="6" w:space="0" w:color="auto"/>
              <w:right w:val="single" w:sz="6" w:space="0" w:color="auto"/>
            </w:tcBorders>
          </w:tcPr>
          <w:p w:rsidR="00B21A51" w:rsidRPr="00513FEF" w:rsidRDefault="00B21A51" w:rsidP="00AC0CBA">
            <w:pPr>
              <w:keepLines/>
              <w:suppressAutoHyphens/>
              <w:autoSpaceDE w:val="0"/>
              <w:autoSpaceDN w:val="0"/>
              <w:adjustRightInd w:val="0"/>
              <w:jc w:val="right"/>
              <w:rPr>
                <w:rFonts w:ascii="Arial" w:hAnsi="Arial" w:cs="Arial"/>
                <w:color w:val="000000"/>
              </w:rPr>
            </w:pPr>
            <w:r w:rsidRPr="00513FEF">
              <w:rPr>
                <w:rFonts w:ascii="Arial" w:hAnsi="Arial" w:cs="Arial"/>
                <w:color w:val="000000"/>
                <w:sz w:val="22"/>
                <w:szCs w:val="22"/>
              </w:rPr>
              <w:t>$100,000</w:t>
            </w:r>
          </w:p>
        </w:tc>
      </w:tr>
      <w:tr w:rsidR="00B21A51" w:rsidRPr="00513FEF" w:rsidTr="00AC0CBA">
        <w:tc>
          <w:tcPr>
            <w:tcW w:w="3888" w:type="dxa"/>
            <w:tcBorders>
              <w:top w:val="single" w:sz="6" w:space="0" w:color="auto"/>
              <w:left w:val="single" w:sz="6" w:space="0" w:color="auto"/>
              <w:bottom w:val="single" w:sz="6" w:space="0" w:color="auto"/>
              <w:right w:val="single" w:sz="6" w:space="0" w:color="auto"/>
            </w:tcBorders>
          </w:tcPr>
          <w:p w:rsidR="00B21A51" w:rsidRPr="00513FEF" w:rsidRDefault="00B21A51" w:rsidP="00AC0CBA">
            <w:pPr>
              <w:keepLines/>
              <w:suppressAutoHyphens/>
              <w:autoSpaceDE w:val="0"/>
              <w:autoSpaceDN w:val="0"/>
              <w:adjustRightInd w:val="0"/>
              <w:rPr>
                <w:rFonts w:ascii="Arial" w:hAnsi="Arial" w:cs="Arial"/>
                <w:color w:val="000000"/>
              </w:rPr>
            </w:pPr>
            <w:r w:rsidRPr="00513FEF">
              <w:rPr>
                <w:rFonts w:ascii="Arial" w:hAnsi="Arial" w:cs="Arial"/>
                <w:color w:val="000000"/>
                <w:sz w:val="22"/>
                <w:szCs w:val="22"/>
              </w:rPr>
              <w:t>Inspection and testing costs</w:t>
            </w:r>
          </w:p>
        </w:tc>
        <w:tc>
          <w:tcPr>
            <w:tcW w:w="1620" w:type="dxa"/>
            <w:tcBorders>
              <w:top w:val="single" w:sz="6" w:space="0" w:color="auto"/>
              <w:left w:val="single" w:sz="6" w:space="0" w:color="auto"/>
              <w:bottom w:val="single" w:sz="6" w:space="0" w:color="auto"/>
              <w:right w:val="single" w:sz="6" w:space="0" w:color="auto"/>
            </w:tcBorders>
          </w:tcPr>
          <w:p w:rsidR="00B21A51" w:rsidRPr="00513FEF" w:rsidRDefault="00B21A51" w:rsidP="00AC0CBA">
            <w:pPr>
              <w:keepLines/>
              <w:suppressAutoHyphens/>
              <w:autoSpaceDE w:val="0"/>
              <w:autoSpaceDN w:val="0"/>
              <w:adjustRightInd w:val="0"/>
              <w:jc w:val="right"/>
              <w:rPr>
                <w:rFonts w:ascii="Arial" w:hAnsi="Arial" w:cs="Arial"/>
                <w:color w:val="000000"/>
              </w:rPr>
            </w:pPr>
            <w:r w:rsidRPr="00513FEF">
              <w:rPr>
                <w:rFonts w:ascii="Arial" w:hAnsi="Arial" w:cs="Arial"/>
                <w:color w:val="000000"/>
                <w:sz w:val="22"/>
                <w:szCs w:val="22"/>
              </w:rPr>
              <w:t>42,500</w:t>
            </w:r>
          </w:p>
        </w:tc>
      </w:tr>
      <w:tr w:rsidR="00B21A51" w:rsidRPr="00513FEF" w:rsidTr="00AC0CBA">
        <w:tc>
          <w:tcPr>
            <w:tcW w:w="3888" w:type="dxa"/>
            <w:tcBorders>
              <w:top w:val="single" w:sz="6" w:space="0" w:color="auto"/>
              <w:left w:val="single" w:sz="6" w:space="0" w:color="auto"/>
              <w:bottom w:val="single" w:sz="6" w:space="0" w:color="auto"/>
              <w:right w:val="single" w:sz="6" w:space="0" w:color="auto"/>
            </w:tcBorders>
          </w:tcPr>
          <w:p w:rsidR="00B21A51" w:rsidRPr="00513FEF" w:rsidRDefault="00B21A51" w:rsidP="00AC0CBA">
            <w:pPr>
              <w:keepLines/>
              <w:suppressAutoHyphens/>
              <w:autoSpaceDE w:val="0"/>
              <w:autoSpaceDN w:val="0"/>
              <w:adjustRightInd w:val="0"/>
              <w:rPr>
                <w:rFonts w:ascii="Arial" w:hAnsi="Arial" w:cs="Arial"/>
                <w:color w:val="000000"/>
              </w:rPr>
            </w:pPr>
            <w:r w:rsidRPr="00513FEF">
              <w:rPr>
                <w:rFonts w:ascii="Arial" w:hAnsi="Arial" w:cs="Arial"/>
                <w:color w:val="000000"/>
                <w:sz w:val="22"/>
                <w:szCs w:val="22"/>
              </w:rPr>
              <w:t>Scrap costs (all in the tubing dept.)</w:t>
            </w:r>
          </w:p>
        </w:tc>
        <w:tc>
          <w:tcPr>
            <w:tcW w:w="1620" w:type="dxa"/>
            <w:tcBorders>
              <w:top w:val="single" w:sz="6" w:space="0" w:color="auto"/>
              <w:left w:val="single" w:sz="6" w:space="0" w:color="auto"/>
              <w:bottom w:val="single" w:sz="6" w:space="0" w:color="auto"/>
              <w:right w:val="single" w:sz="6" w:space="0" w:color="auto"/>
            </w:tcBorders>
          </w:tcPr>
          <w:p w:rsidR="00B21A51" w:rsidRPr="00513FEF" w:rsidRDefault="00B21A51" w:rsidP="00AC0CBA">
            <w:pPr>
              <w:keepLines/>
              <w:suppressAutoHyphens/>
              <w:autoSpaceDE w:val="0"/>
              <w:autoSpaceDN w:val="0"/>
              <w:adjustRightInd w:val="0"/>
              <w:jc w:val="right"/>
              <w:rPr>
                <w:rFonts w:ascii="Arial" w:hAnsi="Arial" w:cs="Arial"/>
                <w:color w:val="000000"/>
              </w:rPr>
            </w:pPr>
            <w:r w:rsidRPr="00513FEF">
              <w:rPr>
                <w:rFonts w:ascii="Arial" w:hAnsi="Arial" w:cs="Arial"/>
                <w:color w:val="000000"/>
                <w:sz w:val="22"/>
                <w:szCs w:val="22"/>
              </w:rPr>
              <w:t>175,000</w:t>
            </w:r>
          </w:p>
        </w:tc>
      </w:tr>
    </w:tbl>
    <w:p w:rsidR="00B21A51" w:rsidRPr="00513FEF" w:rsidRDefault="00B21A51" w:rsidP="00B21A51">
      <w:pPr>
        <w:keepLines/>
        <w:suppressAutoHyphens/>
        <w:autoSpaceDE w:val="0"/>
        <w:autoSpaceDN w:val="0"/>
        <w:adjustRightInd w:val="0"/>
        <w:rPr>
          <w:rFonts w:ascii="Arial" w:hAnsi="Arial" w:cs="Arial"/>
          <w:color w:val="000000"/>
          <w:sz w:val="22"/>
          <w:szCs w:val="22"/>
        </w:rPr>
      </w:pPr>
    </w:p>
    <w:p w:rsidR="00B21A51" w:rsidRPr="00513FEF" w:rsidRDefault="00B21A51" w:rsidP="00B21A51">
      <w:pPr>
        <w:keepLines/>
        <w:suppressAutoHyphens/>
        <w:autoSpaceDE w:val="0"/>
        <w:autoSpaceDN w:val="0"/>
        <w:adjustRightInd w:val="0"/>
        <w:rPr>
          <w:rFonts w:ascii="Arial" w:hAnsi="Arial" w:cs="Arial"/>
          <w:color w:val="000000"/>
          <w:sz w:val="22"/>
          <w:szCs w:val="22"/>
        </w:rPr>
      </w:pPr>
      <w:r w:rsidRPr="00513FEF">
        <w:rPr>
          <w:rFonts w:ascii="Arial" w:hAnsi="Arial" w:cs="Arial"/>
          <w:color w:val="000000"/>
          <w:sz w:val="22"/>
          <w:szCs w:val="22"/>
        </w:rPr>
        <w:t xml:space="preserve">The company enjoys high demand for its products. </w:t>
      </w:r>
      <w:proofErr w:type="spellStart"/>
      <w:r w:rsidRPr="00513FEF">
        <w:rPr>
          <w:rFonts w:ascii="Arial" w:hAnsi="Arial" w:cs="Arial"/>
          <w:color w:val="000000"/>
          <w:sz w:val="22"/>
          <w:szCs w:val="22"/>
        </w:rPr>
        <w:t>Trimline</w:t>
      </w:r>
      <w:proofErr w:type="spellEnd"/>
      <w:r w:rsidRPr="00513FEF">
        <w:rPr>
          <w:rFonts w:ascii="Arial" w:hAnsi="Arial" w:cs="Arial"/>
          <w:color w:val="000000"/>
          <w:sz w:val="22"/>
          <w:szCs w:val="22"/>
        </w:rPr>
        <w:t xml:space="preserve"> Frames can sell whatever output it can produce for the market price of $60 per frame. </w:t>
      </w:r>
      <w:proofErr w:type="spellStart"/>
      <w:r w:rsidRPr="00513FEF">
        <w:rPr>
          <w:rFonts w:ascii="Arial" w:hAnsi="Arial" w:cs="Arial"/>
          <w:color w:val="000000"/>
          <w:sz w:val="22"/>
          <w:szCs w:val="22"/>
        </w:rPr>
        <w:t>Trimline</w:t>
      </w:r>
      <w:proofErr w:type="spellEnd"/>
      <w:r w:rsidRPr="00513FEF">
        <w:rPr>
          <w:rFonts w:ascii="Arial" w:hAnsi="Arial" w:cs="Arial"/>
          <w:color w:val="000000"/>
          <w:sz w:val="22"/>
          <w:szCs w:val="22"/>
        </w:rPr>
        <w:t xml:space="preserve"> Frames can start only 50,000 units into production in the tubing department because of capacity constraints on the tubing machines. The company scraps all defective units produced in the tubing department. Of the 50,000 units started in the tubing operation, 5,000 units (10 percent) are scrapped at the end of the production process. Scrap costs, based on total (fixed and variable) manufacturing costs incurred in the tubing operation, equal $38 per unit as follows:</w:t>
      </w:r>
    </w:p>
    <w:p w:rsidR="00B21A51" w:rsidRPr="00513FEF" w:rsidRDefault="00B21A51" w:rsidP="00B21A51">
      <w:pPr>
        <w:keepLines/>
        <w:suppressAutoHyphens/>
        <w:autoSpaceDE w:val="0"/>
        <w:autoSpaceDN w:val="0"/>
        <w:adjustRightInd w:val="0"/>
        <w:rPr>
          <w:rFonts w:ascii="Arial" w:hAnsi="Arial" w:cs="Arial"/>
          <w:color w:val="000000"/>
          <w:sz w:val="22"/>
          <w:szCs w:val="22"/>
        </w:rPr>
      </w:pPr>
    </w:p>
    <w:tbl>
      <w:tblPr>
        <w:tblW w:w="5000" w:type="pct"/>
        <w:tblLook w:val="0000"/>
      </w:tblPr>
      <w:tblGrid>
        <w:gridCol w:w="9154"/>
        <w:gridCol w:w="1286"/>
      </w:tblGrid>
      <w:tr w:rsidR="00B21A51" w:rsidRPr="00513FEF" w:rsidTr="00291989">
        <w:tc>
          <w:tcPr>
            <w:tcW w:w="4384" w:type="pct"/>
            <w:tcBorders>
              <w:top w:val="single" w:sz="6" w:space="0" w:color="auto"/>
              <w:left w:val="single" w:sz="6" w:space="0" w:color="auto"/>
              <w:bottom w:val="single" w:sz="6" w:space="0" w:color="auto"/>
              <w:right w:val="single" w:sz="6" w:space="0" w:color="auto"/>
            </w:tcBorders>
          </w:tcPr>
          <w:p w:rsidR="00B21A51" w:rsidRPr="00513FEF" w:rsidRDefault="00B21A51" w:rsidP="00AC0CBA">
            <w:pPr>
              <w:keepLines/>
              <w:suppressAutoHyphens/>
              <w:autoSpaceDE w:val="0"/>
              <w:autoSpaceDN w:val="0"/>
              <w:adjustRightInd w:val="0"/>
              <w:rPr>
                <w:rFonts w:ascii="Arial" w:hAnsi="Arial" w:cs="Arial"/>
                <w:color w:val="000000"/>
              </w:rPr>
            </w:pPr>
            <w:r w:rsidRPr="00513FEF">
              <w:rPr>
                <w:rFonts w:ascii="Arial" w:hAnsi="Arial" w:cs="Arial"/>
                <w:color w:val="000000"/>
                <w:sz w:val="22"/>
                <w:szCs w:val="22"/>
              </w:rPr>
              <w:t>Direct materials (variable)</w:t>
            </w:r>
          </w:p>
        </w:tc>
        <w:tc>
          <w:tcPr>
            <w:tcW w:w="616" w:type="pct"/>
            <w:tcBorders>
              <w:top w:val="single" w:sz="6" w:space="0" w:color="auto"/>
              <w:left w:val="single" w:sz="6" w:space="0" w:color="auto"/>
              <w:bottom w:val="single" w:sz="6" w:space="0" w:color="auto"/>
              <w:right w:val="single" w:sz="6" w:space="0" w:color="auto"/>
            </w:tcBorders>
          </w:tcPr>
          <w:p w:rsidR="00B21A51" w:rsidRPr="00513FEF" w:rsidRDefault="00B21A51" w:rsidP="00AC0CBA">
            <w:pPr>
              <w:keepLines/>
              <w:suppressAutoHyphens/>
              <w:autoSpaceDE w:val="0"/>
              <w:autoSpaceDN w:val="0"/>
              <w:adjustRightInd w:val="0"/>
              <w:jc w:val="right"/>
              <w:rPr>
                <w:rFonts w:ascii="Arial" w:hAnsi="Arial" w:cs="Arial"/>
                <w:color w:val="000000"/>
              </w:rPr>
            </w:pPr>
            <w:r w:rsidRPr="00513FEF">
              <w:rPr>
                <w:rFonts w:ascii="Arial" w:hAnsi="Arial" w:cs="Arial"/>
                <w:color w:val="000000"/>
                <w:sz w:val="22"/>
                <w:szCs w:val="22"/>
              </w:rPr>
              <w:t>$19</w:t>
            </w:r>
          </w:p>
        </w:tc>
      </w:tr>
      <w:tr w:rsidR="00B21A51" w:rsidRPr="00513FEF" w:rsidTr="00291989">
        <w:tc>
          <w:tcPr>
            <w:tcW w:w="4384" w:type="pct"/>
            <w:tcBorders>
              <w:top w:val="single" w:sz="6" w:space="0" w:color="auto"/>
              <w:left w:val="single" w:sz="6" w:space="0" w:color="auto"/>
              <w:bottom w:val="single" w:sz="6" w:space="0" w:color="auto"/>
              <w:right w:val="single" w:sz="6" w:space="0" w:color="auto"/>
            </w:tcBorders>
          </w:tcPr>
          <w:p w:rsidR="00B21A51" w:rsidRPr="00513FEF" w:rsidRDefault="00B21A51" w:rsidP="00AC0CBA">
            <w:pPr>
              <w:keepLines/>
              <w:suppressAutoHyphens/>
              <w:autoSpaceDE w:val="0"/>
              <w:autoSpaceDN w:val="0"/>
              <w:adjustRightInd w:val="0"/>
              <w:rPr>
                <w:rFonts w:ascii="Arial" w:hAnsi="Arial" w:cs="Arial"/>
                <w:color w:val="000000"/>
              </w:rPr>
            </w:pPr>
            <w:r w:rsidRPr="00513FEF">
              <w:rPr>
                <w:rFonts w:ascii="Arial" w:hAnsi="Arial" w:cs="Arial"/>
                <w:color w:val="000000"/>
                <w:sz w:val="22"/>
                <w:szCs w:val="22"/>
              </w:rPr>
              <w:t>Direct manufacturing, setup, and materials handling labor (variable)</w:t>
            </w:r>
          </w:p>
        </w:tc>
        <w:tc>
          <w:tcPr>
            <w:tcW w:w="616" w:type="pct"/>
            <w:tcBorders>
              <w:top w:val="single" w:sz="6" w:space="0" w:color="auto"/>
              <w:left w:val="single" w:sz="6" w:space="0" w:color="auto"/>
              <w:bottom w:val="single" w:sz="6" w:space="0" w:color="auto"/>
              <w:right w:val="single" w:sz="6" w:space="0" w:color="auto"/>
            </w:tcBorders>
          </w:tcPr>
          <w:p w:rsidR="00B21A51" w:rsidRPr="00513FEF" w:rsidRDefault="00B21A51" w:rsidP="00AC0CBA">
            <w:pPr>
              <w:keepLines/>
              <w:suppressAutoHyphens/>
              <w:autoSpaceDE w:val="0"/>
              <w:autoSpaceDN w:val="0"/>
              <w:adjustRightInd w:val="0"/>
              <w:jc w:val="right"/>
              <w:rPr>
                <w:rFonts w:ascii="Arial" w:hAnsi="Arial" w:cs="Arial"/>
                <w:color w:val="000000"/>
              </w:rPr>
            </w:pPr>
            <w:r w:rsidRPr="00513FEF">
              <w:rPr>
                <w:rFonts w:ascii="Arial" w:hAnsi="Arial" w:cs="Arial"/>
                <w:color w:val="000000"/>
                <w:sz w:val="22"/>
                <w:szCs w:val="22"/>
              </w:rPr>
              <w:t>9</w:t>
            </w:r>
          </w:p>
        </w:tc>
      </w:tr>
      <w:tr w:rsidR="00B21A51" w:rsidRPr="00513FEF" w:rsidTr="00291989">
        <w:tc>
          <w:tcPr>
            <w:tcW w:w="4384" w:type="pct"/>
            <w:tcBorders>
              <w:top w:val="single" w:sz="6" w:space="0" w:color="auto"/>
              <w:left w:val="single" w:sz="6" w:space="0" w:color="auto"/>
              <w:bottom w:val="single" w:sz="6" w:space="0" w:color="auto"/>
              <w:right w:val="single" w:sz="6" w:space="0" w:color="auto"/>
            </w:tcBorders>
          </w:tcPr>
          <w:p w:rsidR="00B21A51" w:rsidRPr="00513FEF" w:rsidRDefault="00B21A51" w:rsidP="00AC0CBA">
            <w:pPr>
              <w:keepLines/>
              <w:suppressAutoHyphens/>
              <w:autoSpaceDE w:val="0"/>
              <w:autoSpaceDN w:val="0"/>
              <w:adjustRightInd w:val="0"/>
              <w:rPr>
                <w:rFonts w:ascii="Arial" w:hAnsi="Arial" w:cs="Arial"/>
                <w:color w:val="000000"/>
              </w:rPr>
            </w:pPr>
            <w:r w:rsidRPr="00513FEF">
              <w:rPr>
                <w:rFonts w:ascii="Arial" w:hAnsi="Arial" w:cs="Arial"/>
                <w:color w:val="000000"/>
                <w:sz w:val="22"/>
                <w:szCs w:val="22"/>
              </w:rPr>
              <w:t>Depreciation, rent, and other overhead (fixed)</w:t>
            </w:r>
          </w:p>
        </w:tc>
        <w:tc>
          <w:tcPr>
            <w:tcW w:w="616" w:type="pct"/>
            <w:tcBorders>
              <w:top w:val="single" w:sz="6" w:space="0" w:color="auto"/>
              <w:left w:val="single" w:sz="6" w:space="0" w:color="auto"/>
              <w:bottom w:val="single" w:sz="6" w:space="0" w:color="auto"/>
              <w:right w:val="single" w:sz="6" w:space="0" w:color="auto"/>
            </w:tcBorders>
          </w:tcPr>
          <w:p w:rsidR="00B21A51" w:rsidRPr="00513FEF" w:rsidRDefault="00B21A51" w:rsidP="00AC0CBA">
            <w:pPr>
              <w:keepLines/>
              <w:suppressAutoHyphens/>
              <w:autoSpaceDE w:val="0"/>
              <w:autoSpaceDN w:val="0"/>
              <w:adjustRightInd w:val="0"/>
              <w:jc w:val="right"/>
              <w:rPr>
                <w:rFonts w:ascii="Arial" w:hAnsi="Arial" w:cs="Arial"/>
                <w:color w:val="000000"/>
              </w:rPr>
            </w:pPr>
            <w:r w:rsidRPr="00513FEF">
              <w:rPr>
                <w:rFonts w:ascii="Arial" w:hAnsi="Arial" w:cs="Arial"/>
                <w:color w:val="000000"/>
                <w:sz w:val="22"/>
                <w:szCs w:val="22"/>
              </w:rPr>
              <w:t>10</w:t>
            </w:r>
          </w:p>
        </w:tc>
      </w:tr>
      <w:tr w:rsidR="00B21A51" w:rsidRPr="00513FEF" w:rsidTr="00291989">
        <w:tc>
          <w:tcPr>
            <w:tcW w:w="4384" w:type="pct"/>
            <w:tcBorders>
              <w:top w:val="single" w:sz="6" w:space="0" w:color="auto"/>
              <w:left w:val="single" w:sz="6" w:space="0" w:color="auto"/>
              <w:bottom w:val="single" w:sz="6" w:space="0" w:color="auto"/>
              <w:right w:val="single" w:sz="6" w:space="0" w:color="auto"/>
            </w:tcBorders>
          </w:tcPr>
          <w:p w:rsidR="00B21A51" w:rsidRPr="00513FEF" w:rsidRDefault="00B21A51" w:rsidP="00AC0CBA">
            <w:pPr>
              <w:keepLines/>
              <w:suppressAutoHyphens/>
              <w:autoSpaceDE w:val="0"/>
              <w:autoSpaceDN w:val="0"/>
              <w:adjustRightInd w:val="0"/>
              <w:rPr>
                <w:rFonts w:ascii="Arial" w:hAnsi="Arial" w:cs="Arial"/>
                <w:color w:val="000000"/>
              </w:rPr>
            </w:pPr>
          </w:p>
        </w:tc>
        <w:tc>
          <w:tcPr>
            <w:tcW w:w="616" w:type="pct"/>
            <w:tcBorders>
              <w:top w:val="single" w:sz="6" w:space="0" w:color="auto"/>
              <w:left w:val="single" w:sz="6" w:space="0" w:color="auto"/>
              <w:bottom w:val="single" w:sz="6" w:space="0" w:color="auto"/>
              <w:right w:val="single" w:sz="6" w:space="0" w:color="auto"/>
            </w:tcBorders>
          </w:tcPr>
          <w:p w:rsidR="00B21A51" w:rsidRPr="00513FEF" w:rsidRDefault="00B21A51" w:rsidP="00AC0CBA">
            <w:pPr>
              <w:keepLines/>
              <w:suppressAutoHyphens/>
              <w:autoSpaceDE w:val="0"/>
              <w:autoSpaceDN w:val="0"/>
              <w:adjustRightInd w:val="0"/>
              <w:jc w:val="right"/>
              <w:rPr>
                <w:rFonts w:ascii="Arial" w:hAnsi="Arial" w:cs="Arial"/>
                <w:color w:val="000000"/>
              </w:rPr>
            </w:pPr>
            <w:r w:rsidRPr="00513FEF">
              <w:rPr>
                <w:rFonts w:ascii="Arial" w:hAnsi="Arial" w:cs="Arial"/>
                <w:color w:val="000000"/>
                <w:sz w:val="22"/>
                <w:szCs w:val="22"/>
              </w:rPr>
              <w:t>$38</w:t>
            </w:r>
          </w:p>
        </w:tc>
      </w:tr>
    </w:tbl>
    <w:p w:rsidR="00B21A51" w:rsidRPr="00513FEF" w:rsidRDefault="00B21A51" w:rsidP="00B21A51">
      <w:pPr>
        <w:keepLines/>
        <w:suppressAutoHyphens/>
        <w:autoSpaceDE w:val="0"/>
        <w:autoSpaceDN w:val="0"/>
        <w:adjustRightInd w:val="0"/>
        <w:rPr>
          <w:rFonts w:ascii="Arial" w:hAnsi="Arial" w:cs="Arial"/>
          <w:color w:val="000000"/>
          <w:sz w:val="22"/>
          <w:szCs w:val="22"/>
        </w:rPr>
      </w:pPr>
    </w:p>
    <w:p w:rsidR="00B21A51" w:rsidRPr="00513FEF" w:rsidRDefault="00B21A51" w:rsidP="00B21A51">
      <w:pPr>
        <w:keepLines/>
        <w:suppressAutoHyphens/>
        <w:autoSpaceDE w:val="0"/>
        <w:autoSpaceDN w:val="0"/>
        <w:adjustRightInd w:val="0"/>
        <w:rPr>
          <w:rFonts w:ascii="Arial" w:hAnsi="Arial" w:cs="Arial"/>
          <w:color w:val="000000"/>
          <w:sz w:val="22"/>
          <w:szCs w:val="22"/>
        </w:rPr>
      </w:pPr>
      <w:r w:rsidRPr="00513FEF">
        <w:rPr>
          <w:rFonts w:ascii="Arial" w:hAnsi="Arial" w:cs="Arial"/>
          <w:color w:val="000000"/>
          <w:sz w:val="22"/>
          <w:szCs w:val="22"/>
        </w:rPr>
        <w:lastRenderedPageBreak/>
        <w:t xml:space="preserve">The “$10 fixed cost” is the portion of the total fixed costs of $500,000 allocated to each unit, whether good or defective. The good units from the tubing department are sent to the welding department. Variable manufacturing costs in the welding department are $3.00 per unit. There is no scrap in the welding department. Therefore, </w:t>
      </w:r>
      <w:proofErr w:type="spellStart"/>
      <w:r w:rsidRPr="00513FEF">
        <w:rPr>
          <w:rFonts w:ascii="Arial" w:hAnsi="Arial" w:cs="Arial"/>
          <w:color w:val="000000"/>
          <w:sz w:val="22"/>
          <w:szCs w:val="22"/>
        </w:rPr>
        <w:t>Trimline</w:t>
      </w:r>
      <w:proofErr w:type="spellEnd"/>
      <w:r w:rsidRPr="00513FEF">
        <w:rPr>
          <w:rFonts w:ascii="Arial" w:hAnsi="Arial" w:cs="Arial"/>
          <w:color w:val="000000"/>
          <w:sz w:val="22"/>
          <w:szCs w:val="22"/>
        </w:rPr>
        <w:t xml:space="preserve"> Frames’ total sales quantity equals the tubing department’s output. </w:t>
      </w:r>
      <w:proofErr w:type="spellStart"/>
      <w:r w:rsidRPr="00513FEF">
        <w:rPr>
          <w:rFonts w:ascii="Arial" w:hAnsi="Arial" w:cs="Arial"/>
          <w:color w:val="000000"/>
          <w:sz w:val="22"/>
          <w:szCs w:val="22"/>
        </w:rPr>
        <w:t>Trimline</w:t>
      </w:r>
      <w:proofErr w:type="spellEnd"/>
      <w:r w:rsidRPr="00513FEF">
        <w:rPr>
          <w:rFonts w:ascii="Arial" w:hAnsi="Arial" w:cs="Arial"/>
          <w:color w:val="000000"/>
          <w:sz w:val="22"/>
          <w:szCs w:val="22"/>
        </w:rPr>
        <w:t xml:space="preserve"> Frames incurs no other variable costs. </w:t>
      </w:r>
      <w:proofErr w:type="spellStart"/>
      <w:r w:rsidRPr="00513FEF">
        <w:rPr>
          <w:rFonts w:ascii="Arial" w:hAnsi="Arial" w:cs="Arial"/>
          <w:color w:val="000000"/>
          <w:sz w:val="22"/>
          <w:szCs w:val="22"/>
        </w:rPr>
        <w:t>Trimline</w:t>
      </w:r>
      <w:proofErr w:type="spellEnd"/>
      <w:r w:rsidRPr="00513FEF">
        <w:rPr>
          <w:rFonts w:ascii="Arial" w:hAnsi="Arial" w:cs="Arial"/>
          <w:color w:val="000000"/>
          <w:sz w:val="22"/>
          <w:szCs w:val="22"/>
        </w:rPr>
        <w:t xml:space="preserve"> Frames’ designers have discovered that using a different type of material in the tubing operation would reduce scrap to zero, but it would increase the variable costs per unit in the tubing department by $1.50. Recall that only 50,000 units can be started each year.</w:t>
      </w:r>
    </w:p>
    <w:p w:rsidR="00B21A51" w:rsidRPr="00513FEF" w:rsidRDefault="00B21A51" w:rsidP="00B21A51">
      <w:pPr>
        <w:keepLines/>
        <w:suppressAutoHyphens/>
        <w:autoSpaceDE w:val="0"/>
        <w:autoSpaceDN w:val="0"/>
        <w:adjustRightInd w:val="0"/>
        <w:rPr>
          <w:rFonts w:ascii="Arial" w:hAnsi="Arial" w:cs="Arial"/>
          <w:color w:val="000000"/>
          <w:sz w:val="22"/>
          <w:szCs w:val="22"/>
        </w:rPr>
      </w:pPr>
    </w:p>
    <w:p w:rsidR="00B21A51" w:rsidRPr="00513FEF" w:rsidRDefault="00B21A51" w:rsidP="00B21A51">
      <w:pPr>
        <w:keepLines/>
        <w:suppressAutoHyphens/>
        <w:autoSpaceDE w:val="0"/>
        <w:autoSpaceDN w:val="0"/>
        <w:adjustRightInd w:val="0"/>
        <w:rPr>
          <w:rFonts w:ascii="Arial" w:hAnsi="Arial" w:cs="Arial"/>
          <w:b/>
          <w:bCs/>
          <w:color w:val="000000"/>
          <w:sz w:val="22"/>
          <w:szCs w:val="22"/>
        </w:rPr>
      </w:pPr>
      <w:r w:rsidRPr="00513FEF">
        <w:rPr>
          <w:rFonts w:ascii="Arial" w:hAnsi="Arial" w:cs="Arial"/>
          <w:b/>
          <w:bCs/>
          <w:color w:val="000000"/>
          <w:sz w:val="22"/>
          <w:szCs w:val="22"/>
        </w:rPr>
        <w:t>Required:</w:t>
      </w:r>
    </w:p>
    <w:p w:rsidR="00B21A51" w:rsidRPr="00513FEF" w:rsidRDefault="00B21A51" w:rsidP="00B21A51">
      <w:pPr>
        <w:keepLines/>
        <w:suppressAutoHyphens/>
        <w:autoSpaceDE w:val="0"/>
        <w:autoSpaceDN w:val="0"/>
        <w:adjustRightInd w:val="0"/>
        <w:rPr>
          <w:rFonts w:ascii="Arial" w:hAnsi="Arial" w:cs="Arial"/>
          <w:color w:val="000000"/>
          <w:sz w:val="22"/>
          <w:szCs w:val="22"/>
        </w:rPr>
      </w:pPr>
      <w:r w:rsidRPr="00513FEF">
        <w:rPr>
          <w:rFonts w:ascii="Arial" w:hAnsi="Arial" w:cs="Arial"/>
          <w:b/>
          <w:bCs/>
          <w:color w:val="000000"/>
          <w:sz w:val="22"/>
          <w:szCs w:val="22"/>
        </w:rPr>
        <w:t xml:space="preserve">a. </w:t>
      </w:r>
      <w:r w:rsidRPr="00513FEF">
        <w:rPr>
          <w:rFonts w:ascii="Arial" w:hAnsi="Arial" w:cs="Arial"/>
          <w:color w:val="000000"/>
          <w:sz w:val="22"/>
          <w:szCs w:val="22"/>
        </w:rPr>
        <w:t>What is the additional direct materials cost of implementing the new method?</w:t>
      </w:r>
    </w:p>
    <w:p w:rsidR="00B21A51" w:rsidRPr="00513FEF" w:rsidRDefault="00B21A51" w:rsidP="00B21A51">
      <w:pPr>
        <w:keepLines/>
        <w:suppressAutoHyphens/>
        <w:autoSpaceDE w:val="0"/>
        <w:autoSpaceDN w:val="0"/>
        <w:adjustRightInd w:val="0"/>
        <w:rPr>
          <w:rFonts w:ascii="Arial" w:hAnsi="Arial" w:cs="Arial"/>
          <w:color w:val="000000"/>
          <w:sz w:val="22"/>
          <w:szCs w:val="22"/>
        </w:rPr>
      </w:pPr>
      <w:r w:rsidRPr="00513FEF">
        <w:rPr>
          <w:rFonts w:ascii="Arial" w:hAnsi="Arial" w:cs="Arial"/>
          <w:b/>
          <w:bCs/>
          <w:color w:val="000000"/>
          <w:sz w:val="22"/>
          <w:szCs w:val="22"/>
        </w:rPr>
        <w:t xml:space="preserve">b. </w:t>
      </w:r>
      <w:r w:rsidRPr="00513FEF">
        <w:rPr>
          <w:rFonts w:ascii="Arial" w:hAnsi="Arial" w:cs="Arial"/>
          <w:color w:val="000000"/>
          <w:sz w:val="22"/>
          <w:szCs w:val="22"/>
        </w:rPr>
        <w:t xml:space="preserve">What is the additional benefit to </w:t>
      </w:r>
      <w:proofErr w:type="spellStart"/>
      <w:r w:rsidRPr="00513FEF">
        <w:rPr>
          <w:rFonts w:ascii="Arial" w:hAnsi="Arial" w:cs="Arial"/>
          <w:color w:val="000000"/>
          <w:sz w:val="22"/>
          <w:szCs w:val="22"/>
        </w:rPr>
        <w:t>Trimline</w:t>
      </w:r>
      <w:proofErr w:type="spellEnd"/>
      <w:r w:rsidRPr="00513FEF">
        <w:rPr>
          <w:rFonts w:ascii="Arial" w:hAnsi="Arial" w:cs="Arial"/>
          <w:color w:val="000000"/>
          <w:sz w:val="22"/>
          <w:szCs w:val="22"/>
        </w:rPr>
        <w:t xml:space="preserve"> Frames from using the new material and improving quality?</w:t>
      </w:r>
    </w:p>
    <w:p w:rsidR="00B21A51" w:rsidRPr="00513FEF" w:rsidRDefault="00B21A51" w:rsidP="00B21A51">
      <w:pPr>
        <w:keepLines/>
        <w:suppressAutoHyphens/>
        <w:autoSpaceDE w:val="0"/>
        <w:autoSpaceDN w:val="0"/>
        <w:adjustRightInd w:val="0"/>
        <w:rPr>
          <w:rFonts w:ascii="Arial" w:hAnsi="Arial" w:cs="Arial"/>
          <w:color w:val="000000"/>
          <w:sz w:val="22"/>
          <w:szCs w:val="22"/>
        </w:rPr>
      </w:pPr>
      <w:r w:rsidRPr="00513FEF">
        <w:rPr>
          <w:rFonts w:ascii="Arial" w:hAnsi="Arial" w:cs="Arial"/>
          <w:b/>
          <w:bCs/>
          <w:color w:val="000000"/>
          <w:sz w:val="22"/>
          <w:szCs w:val="22"/>
        </w:rPr>
        <w:t xml:space="preserve">c. </w:t>
      </w:r>
      <w:r w:rsidRPr="00513FEF">
        <w:rPr>
          <w:rFonts w:ascii="Arial" w:hAnsi="Arial" w:cs="Arial"/>
          <w:color w:val="000000"/>
          <w:sz w:val="22"/>
          <w:szCs w:val="22"/>
        </w:rPr>
        <w:t xml:space="preserve">Should </w:t>
      </w:r>
      <w:proofErr w:type="spellStart"/>
      <w:r w:rsidRPr="00513FEF">
        <w:rPr>
          <w:rFonts w:ascii="Arial" w:hAnsi="Arial" w:cs="Arial"/>
          <w:color w:val="000000"/>
          <w:sz w:val="22"/>
          <w:szCs w:val="22"/>
        </w:rPr>
        <w:t>Trimline</w:t>
      </w:r>
      <w:proofErr w:type="spellEnd"/>
      <w:r w:rsidRPr="00513FEF">
        <w:rPr>
          <w:rFonts w:ascii="Arial" w:hAnsi="Arial" w:cs="Arial"/>
          <w:color w:val="000000"/>
          <w:sz w:val="22"/>
          <w:szCs w:val="22"/>
        </w:rPr>
        <w:t xml:space="preserve"> Frames use the new materials?</w:t>
      </w:r>
    </w:p>
    <w:p w:rsidR="000C553C" w:rsidRPr="00513FEF" w:rsidRDefault="000C553C" w:rsidP="000C553C">
      <w:pPr>
        <w:jc w:val="center"/>
        <w:rPr>
          <w:rFonts w:ascii="Arial" w:hAnsi="Arial" w:cs="Arial"/>
          <w:sz w:val="22"/>
          <w:szCs w:val="22"/>
        </w:rPr>
      </w:pPr>
    </w:p>
    <w:p w:rsidR="00E826D0" w:rsidRPr="00513FEF" w:rsidRDefault="00E826D0" w:rsidP="00E826D0">
      <w:pPr>
        <w:keepLines/>
        <w:tabs>
          <w:tab w:val="right" w:pos="-180"/>
          <w:tab w:val="left" w:pos="0"/>
        </w:tabs>
        <w:suppressAutoHyphens/>
        <w:autoSpaceDE w:val="0"/>
        <w:autoSpaceDN w:val="0"/>
        <w:adjustRightInd w:val="0"/>
        <w:ind w:hanging="90"/>
        <w:rPr>
          <w:rFonts w:ascii="Arial" w:hAnsi="Arial" w:cs="Arial"/>
          <w:color w:val="000000"/>
          <w:sz w:val="22"/>
          <w:szCs w:val="22"/>
        </w:rPr>
      </w:pPr>
      <w:r w:rsidRPr="00513FEF">
        <w:rPr>
          <w:rFonts w:ascii="Arial" w:hAnsi="Arial" w:cs="Arial"/>
          <w:color w:val="000000"/>
          <w:sz w:val="22"/>
          <w:szCs w:val="22"/>
        </w:rPr>
        <w:t>MSW 3</w:t>
      </w:r>
      <w:r w:rsidR="006A606F">
        <w:rPr>
          <w:rFonts w:ascii="Arial" w:hAnsi="Arial" w:cs="Arial"/>
          <w:color w:val="000000"/>
          <w:sz w:val="22"/>
          <w:szCs w:val="22"/>
        </w:rPr>
        <w:t>.4</w:t>
      </w:r>
    </w:p>
    <w:p w:rsidR="00E826D0" w:rsidRPr="00513FEF" w:rsidRDefault="00E826D0" w:rsidP="00E826D0">
      <w:pPr>
        <w:keepLines/>
        <w:tabs>
          <w:tab w:val="right" w:pos="-180"/>
          <w:tab w:val="left" w:pos="0"/>
        </w:tabs>
        <w:suppressAutoHyphens/>
        <w:autoSpaceDE w:val="0"/>
        <w:autoSpaceDN w:val="0"/>
        <w:adjustRightInd w:val="0"/>
        <w:ind w:hanging="90"/>
        <w:rPr>
          <w:rFonts w:ascii="Arial" w:hAnsi="Arial" w:cs="Arial"/>
          <w:color w:val="000000"/>
          <w:sz w:val="22"/>
          <w:szCs w:val="22"/>
        </w:rPr>
      </w:pPr>
    </w:p>
    <w:p w:rsidR="000C553C" w:rsidRPr="00513FEF" w:rsidRDefault="000C553C" w:rsidP="00E826D0">
      <w:pPr>
        <w:keepLines/>
        <w:tabs>
          <w:tab w:val="right" w:pos="-180"/>
          <w:tab w:val="left" w:pos="0"/>
        </w:tabs>
        <w:suppressAutoHyphens/>
        <w:autoSpaceDE w:val="0"/>
        <w:autoSpaceDN w:val="0"/>
        <w:adjustRightInd w:val="0"/>
        <w:ind w:hanging="90"/>
        <w:rPr>
          <w:rFonts w:ascii="Arial" w:hAnsi="Arial" w:cs="Arial"/>
          <w:color w:val="000000"/>
          <w:sz w:val="22"/>
          <w:szCs w:val="22"/>
        </w:rPr>
      </w:pPr>
      <w:r w:rsidRPr="00513FEF">
        <w:rPr>
          <w:rFonts w:ascii="Arial" w:hAnsi="Arial" w:cs="Arial"/>
          <w:color w:val="000000"/>
          <w:sz w:val="22"/>
          <w:szCs w:val="22"/>
        </w:rPr>
        <w:tab/>
      </w:r>
      <w:proofErr w:type="gramStart"/>
      <w:r w:rsidRPr="00513FEF">
        <w:rPr>
          <w:rFonts w:ascii="Arial" w:hAnsi="Arial" w:cs="Arial"/>
          <w:b/>
          <w:bCs/>
          <w:color w:val="000000"/>
          <w:sz w:val="22"/>
          <w:szCs w:val="22"/>
        </w:rPr>
        <w:t>Learning curve.</w:t>
      </w:r>
      <w:proofErr w:type="gramEnd"/>
      <w:r w:rsidRPr="00513FEF">
        <w:rPr>
          <w:rFonts w:ascii="Arial" w:hAnsi="Arial" w:cs="Arial"/>
          <w:b/>
          <w:bCs/>
          <w:color w:val="000000"/>
          <w:sz w:val="22"/>
          <w:szCs w:val="22"/>
        </w:rPr>
        <w:t xml:space="preserve"> </w:t>
      </w:r>
      <w:bookmarkStart w:id="1" w:name="OLE_LINK1"/>
      <w:bookmarkStart w:id="2" w:name="OLE_LINK2"/>
      <w:r w:rsidRPr="00513FEF">
        <w:rPr>
          <w:rFonts w:ascii="Arial" w:hAnsi="Arial" w:cs="Arial"/>
          <w:color w:val="000000"/>
          <w:sz w:val="22"/>
          <w:szCs w:val="22"/>
        </w:rPr>
        <w:t>Falcon Co. makes technical products for magicians. To make Product J24, the company recently recorded the following costs, which decline subject to an 85 percent cumulative learning curve.</w:t>
      </w:r>
    </w:p>
    <w:bookmarkEnd w:id="1"/>
    <w:bookmarkEnd w:id="2"/>
    <w:p w:rsidR="000C553C" w:rsidRPr="00513FEF" w:rsidRDefault="000C553C" w:rsidP="000C553C">
      <w:pPr>
        <w:keepLines/>
        <w:suppressAutoHyphens/>
        <w:autoSpaceDE w:val="0"/>
        <w:autoSpaceDN w:val="0"/>
        <w:adjustRightInd w:val="0"/>
        <w:rPr>
          <w:rFonts w:ascii="Arial" w:hAnsi="Arial" w:cs="Arial"/>
          <w:b/>
          <w:bCs/>
          <w:color w:val="000000"/>
          <w:sz w:val="22"/>
          <w:szCs w:val="22"/>
        </w:rPr>
      </w:pPr>
    </w:p>
    <w:tbl>
      <w:tblPr>
        <w:tblW w:w="0" w:type="auto"/>
        <w:tblLook w:val="0000"/>
      </w:tblPr>
      <w:tblGrid>
        <w:gridCol w:w="2448"/>
        <w:gridCol w:w="2160"/>
      </w:tblGrid>
      <w:tr w:rsidR="000C553C" w:rsidRPr="00513FEF" w:rsidTr="00AC0CBA">
        <w:tc>
          <w:tcPr>
            <w:tcW w:w="2448" w:type="dxa"/>
            <w:tcBorders>
              <w:top w:val="single" w:sz="6" w:space="0" w:color="auto"/>
              <w:left w:val="single" w:sz="6" w:space="0" w:color="auto"/>
              <w:bottom w:val="single" w:sz="6" w:space="0" w:color="auto"/>
              <w:right w:val="single" w:sz="6" w:space="0" w:color="auto"/>
            </w:tcBorders>
          </w:tcPr>
          <w:p w:rsidR="000C553C" w:rsidRPr="00513FEF" w:rsidRDefault="000C553C" w:rsidP="00AC0CBA">
            <w:pPr>
              <w:keepLines/>
              <w:suppressAutoHyphens/>
              <w:autoSpaceDE w:val="0"/>
              <w:autoSpaceDN w:val="0"/>
              <w:adjustRightInd w:val="0"/>
              <w:rPr>
                <w:rFonts w:ascii="Arial" w:hAnsi="Arial" w:cs="Arial"/>
                <w:b/>
                <w:bCs/>
                <w:color w:val="000000"/>
              </w:rPr>
            </w:pPr>
            <w:r w:rsidRPr="00513FEF">
              <w:rPr>
                <w:rFonts w:ascii="Arial" w:hAnsi="Arial" w:cs="Arial"/>
                <w:b/>
                <w:bCs/>
                <w:color w:val="000000"/>
                <w:sz w:val="22"/>
                <w:szCs w:val="22"/>
              </w:rPr>
              <w:t>Cumulative Number</w:t>
            </w:r>
          </w:p>
          <w:p w:rsidR="000C553C" w:rsidRPr="00513FEF" w:rsidRDefault="000C553C" w:rsidP="00AC0CBA">
            <w:pPr>
              <w:keepLines/>
              <w:suppressAutoHyphens/>
              <w:autoSpaceDE w:val="0"/>
              <w:autoSpaceDN w:val="0"/>
              <w:adjustRightInd w:val="0"/>
              <w:rPr>
                <w:rFonts w:ascii="Arial" w:hAnsi="Arial" w:cs="Arial"/>
                <w:b/>
                <w:bCs/>
                <w:color w:val="000000"/>
              </w:rPr>
            </w:pPr>
            <w:r w:rsidRPr="00513FEF">
              <w:rPr>
                <w:rFonts w:ascii="Arial" w:hAnsi="Arial" w:cs="Arial"/>
                <w:b/>
                <w:bCs/>
                <w:color w:val="000000"/>
                <w:sz w:val="22"/>
                <w:szCs w:val="22"/>
              </w:rPr>
              <w:t>of Units Produced</w:t>
            </w:r>
          </w:p>
          <w:p w:rsidR="000C553C" w:rsidRPr="00513FEF" w:rsidRDefault="000C553C" w:rsidP="00AC0CBA">
            <w:pPr>
              <w:keepLines/>
              <w:suppressAutoHyphens/>
              <w:autoSpaceDE w:val="0"/>
              <w:autoSpaceDN w:val="0"/>
              <w:adjustRightInd w:val="0"/>
              <w:rPr>
                <w:rFonts w:ascii="Arial" w:hAnsi="Arial" w:cs="Arial"/>
                <w:b/>
                <w:bCs/>
                <w:color w:val="000000"/>
              </w:rPr>
            </w:pPr>
          </w:p>
        </w:tc>
        <w:tc>
          <w:tcPr>
            <w:tcW w:w="2160" w:type="dxa"/>
            <w:tcBorders>
              <w:top w:val="single" w:sz="6" w:space="0" w:color="auto"/>
              <w:left w:val="single" w:sz="6" w:space="0" w:color="auto"/>
              <w:bottom w:val="single" w:sz="6" w:space="0" w:color="auto"/>
              <w:right w:val="single" w:sz="6" w:space="0" w:color="auto"/>
            </w:tcBorders>
          </w:tcPr>
          <w:p w:rsidR="000C553C" w:rsidRPr="00513FEF" w:rsidRDefault="000C553C" w:rsidP="00AC0CBA">
            <w:pPr>
              <w:keepLines/>
              <w:suppressAutoHyphens/>
              <w:autoSpaceDE w:val="0"/>
              <w:autoSpaceDN w:val="0"/>
              <w:adjustRightInd w:val="0"/>
              <w:rPr>
                <w:rFonts w:ascii="Arial" w:hAnsi="Arial" w:cs="Arial"/>
                <w:b/>
                <w:bCs/>
                <w:color w:val="000000"/>
              </w:rPr>
            </w:pPr>
            <w:r w:rsidRPr="00513FEF">
              <w:rPr>
                <w:rFonts w:ascii="Arial" w:hAnsi="Arial" w:cs="Arial"/>
                <w:b/>
                <w:bCs/>
                <w:color w:val="000000"/>
                <w:sz w:val="22"/>
                <w:szCs w:val="22"/>
              </w:rPr>
              <w:t>Average Labor</w:t>
            </w:r>
          </w:p>
          <w:p w:rsidR="000C553C" w:rsidRPr="00513FEF" w:rsidRDefault="000C553C" w:rsidP="00AC0CBA">
            <w:pPr>
              <w:keepLines/>
              <w:suppressAutoHyphens/>
              <w:autoSpaceDE w:val="0"/>
              <w:autoSpaceDN w:val="0"/>
              <w:adjustRightInd w:val="0"/>
              <w:rPr>
                <w:rFonts w:ascii="Arial" w:hAnsi="Arial" w:cs="Arial"/>
                <w:b/>
                <w:bCs/>
                <w:color w:val="000000"/>
              </w:rPr>
            </w:pPr>
            <w:r w:rsidRPr="00513FEF">
              <w:rPr>
                <w:rFonts w:ascii="Arial" w:hAnsi="Arial" w:cs="Arial"/>
                <w:b/>
                <w:bCs/>
                <w:color w:val="000000"/>
                <w:sz w:val="22"/>
                <w:szCs w:val="22"/>
              </w:rPr>
              <w:t>Costs per Unit</w:t>
            </w:r>
          </w:p>
          <w:p w:rsidR="000C553C" w:rsidRPr="00513FEF" w:rsidRDefault="000C553C" w:rsidP="00AC0CBA">
            <w:pPr>
              <w:keepLines/>
              <w:suppressAutoHyphens/>
              <w:autoSpaceDE w:val="0"/>
              <w:autoSpaceDN w:val="0"/>
              <w:adjustRightInd w:val="0"/>
              <w:rPr>
                <w:rFonts w:ascii="Arial" w:hAnsi="Arial" w:cs="Arial"/>
                <w:b/>
                <w:bCs/>
                <w:color w:val="000000"/>
              </w:rPr>
            </w:pPr>
          </w:p>
        </w:tc>
      </w:tr>
      <w:tr w:rsidR="000C553C" w:rsidRPr="00513FEF" w:rsidTr="00AC0CBA">
        <w:tc>
          <w:tcPr>
            <w:tcW w:w="2448" w:type="dxa"/>
            <w:tcBorders>
              <w:top w:val="single" w:sz="6" w:space="0" w:color="auto"/>
              <w:left w:val="single" w:sz="6" w:space="0" w:color="auto"/>
              <w:bottom w:val="single" w:sz="6" w:space="0" w:color="auto"/>
              <w:right w:val="single" w:sz="6" w:space="0" w:color="auto"/>
            </w:tcBorders>
          </w:tcPr>
          <w:p w:rsidR="000C553C" w:rsidRPr="00513FEF" w:rsidRDefault="000C553C" w:rsidP="00AC0CBA">
            <w:pPr>
              <w:keepLines/>
              <w:suppressAutoHyphens/>
              <w:autoSpaceDE w:val="0"/>
              <w:autoSpaceDN w:val="0"/>
              <w:adjustRightInd w:val="0"/>
              <w:rPr>
                <w:rFonts w:ascii="Arial" w:hAnsi="Arial" w:cs="Arial"/>
                <w:b/>
                <w:bCs/>
                <w:color w:val="000000"/>
              </w:rPr>
            </w:pPr>
            <w:r w:rsidRPr="00513FEF">
              <w:rPr>
                <w:rFonts w:ascii="Arial" w:hAnsi="Arial" w:cs="Arial"/>
                <w:b/>
                <w:bCs/>
                <w:color w:val="000000"/>
                <w:sz w:val="22"/>
                <w:szCs w:val="22"/>
              </w:rPr>
              <w:t>1</w:t>
            </w:r>
          </w:p>
        </w:tc>
        <w:tc>
          <w:tcPr>
            <w:tcW w:w="2160" w:type="dxa"/>
            <w:tcBorders>
              <w:top w:val="single" w:sz="6" w:space="0" w:color="auto"/>
              <w:left w:val="single" w:sz="6" w:space="0" w:color="auto"/>
              <w:bottom w:val="single" w:sz="6" w:space="0" w:color="auto"/>
              <w:right w:val="single" w:sz="6" w:space="0" w:color="auto"/>
            </w:tcBorders>
          </w:tcPr>
          <w:p w:rsidR="000C553C" w:rsidRPr="00513FEF" w:rsidRDefault="000C553C" w:rsidP="00AC0CBA">
            <w:pPr>
              <w:keepLines/>
              <w:suppressAutoHyphens/>
              <w:autoSpaceDE w:val="0"/>
              <w:autoSpaceDN w:val="0"/>
              <w:adjustRightInd w:val="0"/>
              <w:jc w:val="right"/>
              <w:rPr>
                <w:rFonts w:ascii="Arial" w:hAnsi="Arial" w:cs="Arial"/>
                <w:b/>
                <w:bCs/>
                <w:color w:val="000000"/>
              </w:rPr>
            </w:pPr>
            <w:r w:rsidRPr="00513FEF">
              <w:rPr>
                <w:rFonts w:ascii="Arial" w:hAnsi="Arial" w:cs="Arial"/>
                <w:b/>
                <w:bCs/>
                <w:color w:val="000000"/>
                <w:sz w:val="22"/>
                <w:szCs w:val="22"/>
              </w:rPr>
              <w:t>$5,000</w:t>
            </w:r>
          </w:p>
        </w:tc>
      </w:tr>
      <w:tr w:rsidR="000C553C" w:rsidRPr="00513FEF" w:rsidTr="00AC0CBA">
        <w:tc>
          <w:tcPr>
            <w:tcW w:w="2448" w:type="dxa"/>
            <w:tcBorders>
              <w:top w:val="single" w:sz="6" w:space="0" w:color="auto"/>
              <w:left w:val="single" w:sz="6" w:space="0" w:color="auto"/>
              <w:bottom w:val="single" w:sz="6" w:space="0" w:color="auto"/>
              <w:right w:val="single" w:sz="6" w:space="0" w:color="auto"/>
            </w:tcBorders>
          </w:tcPr>
          <w:p w:rsidR="000C553C" w:rsidRPr="00513FEF" w:rsidRDefault="000C553C" w:rsidP="00AC0CBA">
            <w:pPr>
              <w:keepLines/>
              <w:suppressAutoHyphens/>
              <w:autoSpaceDE w:val="0"/>
              <w:autoSpaceDN w:val="0"/>
              <w:adjustRightInd w:val="0"/>
              <w:rPr>
                <w:rFonts w:ascii="Arial" w:hAnsi="Arial" w:cs="Arial"/>
                <w:b/>
                <w:bCs/>
                <w:color w:val="000000"/>
              </w:rPr>
            </w:pPr>
            <w:r w:rsidRPr="00513FEF">
              <w:rPr>
                <w:rFonts w:ascii="Arial" w:hAnsi="Arial" w:cs="Arial"/>
                <w:b/>
                <w:bCs/>
                <w:color w:val="000000"/>
                <w:sz w:val="22"/>
                <w:szCs w:val="22"/>
              </w:rPr>
              <w:t>2</w:t>
            </w:r>
          </w:p>
        </w:tc>
        <w:tc>
          <w:tcPr>
            <w:tcW w:w="2160" w:type="dxa"/>
            <w:tcBorders>
              <w:top w:val="single" w:sz="6" w:space="0" w:color="auto"/>
              <w:left w:val="single" w:sz="6" w:space="0" w:color="auto"/>
              <w:bottom w:val="single" w:sz="6" w:space="0" w:color="auto"/>
              <w:right w:val="single" w:sz="6" w:space="0" w:color="auto"/>
            </w:tcBorders>
          </w:tcPr>
          <w:p w:rsidR="000C553C" w:rsidRPr="00513FEF" w:rsidRDefault="000C553C" w:rsidP="00AC0CBA">
            <w:pPr>
              <w:keepLines/>
              <w:suppressAutoHyphens/>
              <w:autoSpaceDE w:val="0"/>
              <w:autoSpaceDN w:val="0"/>
              <w:adjustRightInd w:val="0"/>
              <w:jc w:val="right"/>
              <w:rPr>
                <w:rFonts w:ascii="Arial" w:hAnsi="Arial" w:cs="Arial"/>
                <w:b/>
                <w:bCs/>
                <w:color w:val="000000"/>
              </w:rPr>
            </w:pPr>
          </w:p>
        </w:tc>
      </w:tr>
      <w:tr w:rsidR="000C553C" w:rsidRPr="00513FEF" w:rsidTr="00AC0CBA">
        <w:tc>
          <w:tcPr>
            <w:tcW w:w="2448" w:type="dxa"/>
            <w:tcBorders>
              <w:top w:val="single" w:sz="6" w:space="0" w:color="auto"/>
              <w:left w:val="single" w:sz="6" w:space="0" w:color="auto"/>
              <w:bottom w:val="single" w:sz="6" w:space="0" w:color="auto"/>
              <w:right w:val="single" w:sz="6" w:space="0" w:color="auto"/>
            </w:tcBorders>
          </w:tcPr>
          <w:p w:rsidR="000C553C" w:rsidRPr="00513FEF" w:rsidRDefault="000C553C" w:rsidP="00AC0CBA">
            <w:pPr>
              <w:keepLines/>
              <w:suppressAutoHyphens/>
              <w:autoSpaceDE w:val="0"/>
              <w:autoSpaceDN w:val="0"/>
              <w:adjustRightInd w:val="0"/>
              <w:rPr>
                <w:rFonts w:ascii="Arial" w:hAnsi="Arial" w:cs="Arial"/>
                <w:b/>
                <w:bCs/>
                <w:color w:val="000000"/>
              </w:rPr>
            </w:pPr>
            <w:r w:rsidRPr="00513FEF">
              <w:rPr>
                <w:rFonts w:ascii="Arial" w:hAnsi="Arial" w:cs="Arial"/>
                <w:b/>
                <w:bCs/>
                <w:color w:val="000000"/>
                <w:sz w:val="22"/>
                <w:szCs w:val="22"/>
              </w:rPr>
              <w:t>4</w:t>
            </w:r>
          </w:p>
        </w:tc>
        <w:tc>
          <w:tcPr>
            <w:tcW w:w="2160" w:type="dxa"/>
            <w:tcBorders>
              <w:top w:val="single" w:sz="6" w:space="0" w:color="auto"/>
              <w:left w:val="single" w:sz="6" w:space="0" w:color="auto"/>
              <w:bottom w:val="single" w:sz="6" w:space="0" w:color="auto"/>
              <w:right w:val="single" w:sz="6" w:space="0" w:color="auto"/>
            </w:tcBorders>
          </w:tcPr>
          <w:p w:rsidR="000C553C" w:rsidRPr="00513FEF" w:rsidRDefault="000C553C" w:rsidP="00AC0CBA">
            <w:pPr>
              <w:keepLines/>
              <w:suppressAutoHyphens/>
              <w:autoSpaceDE w:val="0"/>
              <w:autoSpaceDN w:val="0"/>
              <w:adjustRightInd w:val="0"/>
              <w:jc w:val="right"/>
              <w:rPr>
                <w:rFonts w:ascii="Arial" w:hAnsi="Arial" w:cs="Arial"/>
                <w:b/>
                <w:bCs/>
                <w:color w:val="000000"/>
              </w:rPr>
            </w:pPr>
          </w:p>
        </w:tc>
      </w:tr>
      <w:tr w:rsidR="000C553C" w:rsidRPr="00513FEF" w:rsidTr="00AC0CBA">
        <w:tc>
          <w:tcPr>
            <w:tcW w:w="2448" w:type="dxa"/>
            <w:tcBorders>
              <w:top w:val="single" w:sz="6" w:space="0" w:color="auto"/>
              <w:left w:val="single" w:sz="6" w:space="0" w:color="auto"/>
              <w:bottom w:val="single" w:sz="6" w:space="0" w:color="auto"/>
              <w:right w:val="single" w:sz="6" w:space="0" w:color="auto"/>
            </w:tcBorders>
          </w:tcPr>
          <w:p w:rsidR="000C553C" w:rsidRPr="00513FEF" w:rsidRDefault="000C553C" w:rsidP="00AC0CBA">
            <w:pPr>
              <w:keepLines/>
              <w:suppressAutoHyphens/>
              <w:autoSpaceDE w:val="0"/>
              <w:autoSpaceDN w:val="0"/>
              <w:adjustRightInd w:val="0"/>
              <w:rPr>
                <w:rFonts w:ascii="Arial" w:hAnsi="Arial" w:cs="Arial"/>
                <w:b/>
                <w:bCs/>
                <w:color w:val="000000"/>
              </w:rPr>
            </w:pPr>
            <w:r w:rsidRPr="00513FEF">
              <w:rPr>
                <w:rFonts w:ascii="Arial" w:hAnsi="Arial" w:cs="Arial"/>
                <w:b/>
                <w:bCs/>
                <w:color w:val="000000"/>
                <w:sz w:val="22"/>
                <w:szCs w:val="22"/>
              </w:rPr>
              <w:t>8</w:t>
            </w:r>
          </w:p>
        </w:tc>
        <w:tc>
          <w:tcPr>
            <w:tcW w:w="2160" w:type="dxa"/>
            <w:tcBorders>
              <w:top w:val="single" w:sz="6" w:space="0" w:color="auto"/>
              <w:left w:val="single" w:sz="6" w:space="0" w:color="auto"/>
              <w:bottom w:val="single" w:sz="6" w:space="0" w:color="auto"/>
              <w:right w:val="single" w:sz="6" w:space="0" w:color="auto"/>
            </w:tcBorders>
          </w:tcPr>
          <w:p w:rsidR="000C553C" w:rsidRPr="00513FEF" w:rsidRDefault="000C553C" w:rsidP="00AC0CBA">
            <w:pPr>
              <w:keepLines/>
              <w:suppressAutoHyphens/>
              <w:autoSpaceDE w:val="0"/>
              <w:autoSpaceDN w:val="0"/>
              <w:adjustRightInd w:val="0"/>
              <w:jc w:val="right"/>
              <w:rPr>
                <w:rFonts w:ascii="Arial" w:hAnsi="Arial" w:cs="Arial"/>
                <w:b/>
                <w:bCs/>
                <w:color w:val="000000"/>
              </w:rPr>
            </w:pPr>
          </w:p>
        </w:tc>
      </w:tr>
      <w:tr w:rsidR="000C553C" w:rsidRPr="00513FEF" w:rsidTr="00AC0CBA">
        <w:tc>
          <w:tcPr>
            <w:tcW w:w="2448" w:type="dxa"/>
            <w:tcBorders>
              <w:top w:val="single" w:sz="6" w:space="0" w:color="auto"/>
              <w:left w:val="single" w:sz="6" w:space="0" w:color="auto"/>
              <w:bottom w:val="single" w:sz="6" w:space="0" w:color="auto"/>
              <w:right w:val="single" w:sz="6" w:space="0" w:color="auto"/>
            </w:tcBorders>
          </w:tcPr>
          <w:p w:rsidR="000C553C" w:rsidRPr="00513FEF" w:rsidRDefault="000C553C" w:rsidP="00AC0CBA">
            <w:pPr>
              <w:keepLines/>
              <w:suppressAutoHyphens/>
              <w:autoSpaceDE w:val="0"/>
              <w:autoSpaceDN w:val="0"/>
              <w:adjustRightInd w:val="0"/>
              <w:rPr>
                <w:rFonts w:ascii="Arial" w:hAnsi="Arial" w:cs="Arial"/>
                <w:b/>
                <w:bCs/>
                <w:color w:val="000000"/>
              </w:rPr>
            </w:pPr>
            <w:r w:rsidRPr="00513FEF">
              <w:rPr>
                <w:rFonts w:ascii="Arial" w:hAnsi="Arial" w:cs="Arial"/>
                <w:b/>
                <w:bCs/>
                <w:color w:val="000000"/>
                <w:sz w:val="22"/>
                <w:szCs w:val="22"/>
              </w:rPr>
              <w:t>16</w:t>
            </w:r>
          </w:p>
        </w:tc>
        <w:tc>
          <w:tcPr>
            <w:tcW w:w="2160" w:type="dxa"/>
            <w:tcBorders>
              <w:top w:val="single" w:sz="6" w:space="0" w:color="auto"/>
              <w:left w:val="single" w:sz="6" w:space="0" w:color="auto"/>
              <w:bottom w:val="single" w:sz="6" w:space="0" w:color="auto"/>
              <w:right w:val="single" w:sz="6" w:space="0" w:color="auto"/>
            </w:tcBorders>
          </w:tcPr>
          <w:p w:rsidR="000C553C" w:rsidRPr="00513FEF" w:rsidRDefault="000C553C" w:rsidP="00AC0CBA">
            <w:pPr>
              <w:keepLines/>
              <w:suppressAutoHyphens/>
              <w:autoSpaceDE w:val="0"/>
              <w:autoSpaceDN w:val="0"/>
              <w:adjustRightInd w:val="0"/>
              <w:jc w:val="right"/>
              <w:rPr>
                <w:rFonts w:ascii="Arial" w:hAnsi="Arial" w:cs="Arial"/>
                <w:b/>
                <w:bCs/>
                <w:color w:val="000000"/>
              </w:rPr>
            </w:pPr>
          </w:p>
        </w:tc>
      </w:tr>
    </w:tbl>
    <w:p w:rsidR="000C553C" w:rsidRPr="00513FEF" w:rsidRDefault="000C553C" w:rsidP="000C553C">
      <w:pPr>
        <w:keepLines/>
        <w:suppressAutoHyphens/>
        <w:autoSpaceDE w:val="0"/>
        <w:autoSpaceDN w:val="0"/>
        <w:adjustRightInd w:val="0"/>
        <w:rPr>
          <w:rFonts w:ascii="Arial" w:hAnsi="Arial" w:cs="Arial"/>
          <w:b/>
          <w:bCs/>
          <w:color w:val="000000"/>
          <w:sz w:val="22"/>
          <w:szCs w:val="22"/>
        </w:rPr>
      </w:pPr>
    </w:p>
    <w:p w:rsidR="000C553C" w:rsidRPr="00513FEF" w:rsidRDefault="000C553C" w:rsidP="000C553C">
      <w:pPr>
        <w:keepLines/>
        <w:suppressAutoHyphens/>
        <w:autoSpaceDE w:val="0"/>
        <w:autoSpaceDN w:val="0"/>
        <w:adjustRightInd w:val="0"/>
        <w:rPr>
          <w:rFonts w:ascii="Arial" w:hAnsi="Arial" w:cs="Arial"/>
          <w:b/>
          <w:bCs/>
          <w:color w:val="000000"/>
          <w:sz w:val="22"/>
          <w:szCs w:val="22"/>
        </w:rPr>
      </w:pPr>
      <w:r w:rsidRPr="00513FEF">
        <w:rPr>
          <w:rFonts w:ascii="Arial" w:hAnsi="Arial" w:cs="Arial"/>
          <w:b/>
          <w:bCs/>
          <w:color w:val="000000"/>
          <w:sz w:val="22"/>
          <w:szCs w:val="22"/>
        </w:rPr>
        <w:t>Required:</w:t>
      </w:r>
    </w:p>
    <w:p w:rsidR="000C553C" w:rsidRPr="00513FEF" w:rsidRDefault="000C553C" w:rsidP="000C553C">
      <w:pPr>
        <w:keepLines/>
        <w:suppressAutoHyphens/>
        <w:autoSpaceDE w:val="0"/>
        <w:autoSpaceDN w:val="0"/>
        <w:adjustRightInd w:val="0"/>
        <w:rPr>
          <w:rFonts w:ascii="Arial" w:hAnsi="Arial" w:cs="Arial"/>
          <w:color w:val="000000"/>
          <w:sz w:val="22"/>
          <w:szCs w:val="22"/>
        </w:rPr>
      </w:pPr>
      <w:r w:rsidRPr="00513FEF">
        <w:rPr>
          <w:rFonts w:ascii="Arial" w:hAnsi="Arial" w:cs="Arial"/>
          <w:color w:val="000000"/>
          <w:sz w:val="22"/>
          <w:szCs w:val="22"/>
        </w:rPr>
        <w:t>Complete the chart by filling in the cost amounts for volumes of 4, 8, and 16 units and show your calculations.</w:t>
      </w:r>
    </w:p>
    <w:p w:rsidR="000C553C" w:rsidRPr="00513FEF" w:rsidRDefault="000C553C" w:rsidP="000C553C">
      <w:pPr>
        <w:widowControl w:val="0"/>
        <w:suppressAutoHyphens/>
        <w:autoSpaceDE w:val="0"/>
        <w:autoSpaceDN w:val="0"/>
        <w:adjustRightInd w:val="0"/>
        <w:spacing w:after="1"/>
        <w:rPr>
          <w:rFonts w:ascii="Arial" w:hAnsi="Arial" w:cs="Arial"/>
          <w:color w:val="000000"/>
          <w:sz w:val="22"/>
          <w:szCs w:val="22"/>
        </w:rPr>
      </w:pPr>
    </w:p>
    <w:p w:rsidR="00987312" w:rsidRPr="00513FEF" w:rsidRDefault="00987312">
      <w:pPr>
        <w:rPr>
          <w:rFonts w:ascii="Arial" w:hAnsi="Arial" w:cs="Arial"/>
          <w:color w:val="000000"/>
          <w:sz w:val="22"/>
          <w:szCs w:val="22"/>
        </w:rPr>
      </w:pPr>
    </w:p>
    <w:sectPr w:rsidR="00987312" w:rsidRPr="00513FEF" w:rsidSect="00CD5AC1">
      <w:headerReference w:type="default" r:id="rId7"/>
      <w:type w:val="continuous"/>
      <w:pgSz w:w="12240" w:h="15840" w:code="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C31" w:rsidRDefault="00942C31" w:rsidP="00CD5AC1">
      <w:r>
        <w:separator/>
      </w:r>
    </w:p>
  </w:endnote>
  <w:endnote w:type="continuationSeparator" w:id="0">
    <w:p w:rsidR="00942C31" w:rsidRDefault="00942C31" w:rsidP="00CD5A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C31" w:rsidRDefault="00942C31" w:rsidP="00CD5AC1">
      <w:r>
        <w:separator/>
      </w:r>
    </w:p>
  </w:footnote>
  <w:footnote w:type="continuationSeparator" w:id="0">
    <w:p w:rsidR="00942C31" w:rsidRDefault="00942C31" w:rsidP="00CD5A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AC1" w:rsidRDefault="00CD5AC1" w:rsidP="00CD5AC1">
    <w:pPr>
      <w:keepLines/>
      <w:tabs>
        <w:tab w:val="right" w:pos="-180"/>
        <w:tab w:val="left" w:pos="0"/>
      </w:tabs>
      <w:suppressAutoHyphens/>
      <w:autoSpaceDE w:val="0"/>
      <w:autoSpaceDN w:val="0"/>
      <w:adjustRightInd w:val="0"/>
      <w:jc w:val="center"/>
      <w:rPr>
        <w:rFonts w:ascii="Arial" w:hAnsi="Arial" w:cs="Arial"/>
        <w:b/>
        <w:sz w:val="22"/>
        <w:szCs w:val="22"/>
      </w:rPr>
    </w:pPr>
    <w:r>
      <w:rPr>
        <w:rFonts w:ascii="Arial" w:hAnsi="Arial" w:cs="Arial"/>
        <w:b/>
        <w:sz w:val="22"/>
        <w:szCs w:val="22"/>
      </w:rPr>
      <w:t>BUSN 6070 SUMMER 2013</w:t>
    </w:r>
  </w:p>
  <w:p w:rsidR="00CD5AC1" w:rsidRPr="00CD5AC1" w:rsidRDefault="00CD5AC1" w:rsidP="00CD5AC1">
    <w:pPr>
      <w:keepLines/>
      <w:tabs>
        <w:tab w:val="right" w:pos="-180"/>
        <w:tab w:val="left" w:pos="0"/>
      </w:tabs>
      <w:suppressAutoHyphens/>
      <w:autoSpaceDE w:val="0"/>
      <w:autoSpaceDN w:val="0"/>
      <w:adjustRightInd w:val="0"/>
      <w:jc w:val="center"/>
      <w:rPr>
        <w:rFonts w:ascii="Arial" w:hAnsi="Arial" w:cs="Arial"/>
        <w:b/>
        <w:sz w:val="22"/>
        <w:szCs w:val="22"/>
      </w:rPr>
    </w:pPr>
    <w:r w:rsidRPr="002F1231">
      <w:rPr>
        <w:rFonts w:ascii="Arial" w:hAnsi="Arial" w:cs="Arial"/>
        <w:b/>
        <w:sz w:val="22"/>
        <w:szCs w:val="22"/>
      </w:rPr>
      <w:t>W</w:t>
    </w:r>
    <w:r>
      <w:rPr>
        <w:rFonts w:ascii="Arial" w:hAnsi="Arial" w:cs="Arial"/>
        <w:b/>
        <w:sz w:val="22"/>
        <w:szCs w:val="22"/>
      </w:rPr>
      <w:t>EEK</w:t>
    </w:r>
    <w:r w:rsidRPr="002F1231">
      <w:rPr>
        <w:rFonts w:ascii="Arial" w:hAnsi="Arial" w:cs="Arial"/>
        <w:b/>
        <w:sz w:val="22"/>
        <w:szCs w:val="22"/>
      </w:rPr>
      <w:t xml:space="preserve"> 3</w:t>
    </w:r>
    <w:r>
      <w:rPr>
        <w:rFonts w:ascii="Arial" w:hAnsi="Arial" w:cs="Arial"/>
        <w:b/>
        <w:color w:val="000000"/>
        <w:sz w:val="22"/>
        <w:szCs w:val="22"/>
      </w:rPr>
      <w:t xml:space="preserve"> </w:t>
    </w:r>
    <w:r w:rsidRPr="002F1231">
      <w:rPr>
        <w:rFonts w:ascii="Arial" w:hAnsi="Arial" w:cs="Arial"/>
        <w:b/>
        <w:color w:val="000000"/>
        <w:sz w:val="22"/>
        <w:szCs w:val="22"/>
      </w:rPr>
      <w:t>MSW PROBLEMS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F7C6C"/>
    <w:multiLevelType w:val="hybridMultilevel"/>
    <w:tmpl w:val="0186D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21A51"/>
    <w:rsid w:val="0008720D"/>
    <w:rsid w:val="000B2708"/>
    <w:rsid w:val="000C553C"/>
    <w:rsid w:val="00174912"/>
    <w:rsid w:val="00192121"/>
    <w:rsid w:val="002013FE"/>
    <w:rsid w:val="00291989"/>
    <w:rsid w:val="002F1231"/>
    <w:rsid w:val="003A3E7D"/>
    <w:rsid w:val="00475289"/>
    <w:rsid w:val="00480E94"/>
    <w:rsid w:val="005040AA"/>
    <w:rsid w:val="00513FEF"/>
    <w:rsid w:val="005149C8"/>
    <w:rsid w:val="006433DD"/>
    <w:rsid w:val="006A606F"/>
    <w:rsid w:val="006A6194"/>
    <w:rsid w:val="006F1C49"/>
    <w:rsid w:val="007C6941"/>
    <w:rsid w:val="00915FE4"/>
    <w:rsid w:val="00942C31"/>
    <w:rsid w:val="00987312"/>
    <w:rsid w:val="00AC0CBA"/>
    <w:rsid w:val="00B21A51"/>
    <w:rsid w:val="00B746E3"/>
    <w:rsid w:val="00B8171E"/>
    <w:rsid w:val="00BE09AD"/>
    <w:rsid w:val="00CD5AC1"/>
    <w:rsid w:val="00CD6533"/>
    <w:rsid w:val="00D6573A"/>
    <w:rsid w:val="00D90785"/>
    <w:rsid w:val="00E826D0"/>
    <w:rsid w:val="00E859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6D0"/>
    <w:rPr>
      <w:rFonts w:ascii="Times New Roman" w:eastAsia="Times New Roman" w:hAnsi="Times New Roman" w:cs="Times New Roman"/>
      <w:sz w:val="24"/>
      <w:szCs w:val="24"/>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E7D"/>
    <w:pPr>
      <w:ind w:left="720"/>
      <w:contextualSpacing/>
    </w:pPr>
  </w:style>
  <w:style w:type="paragraph" w:styleId="Header">
    <w:name w:val="header"/>
    <w:basedOn w:val="Normal"/>
    <w:link w:val="HeaderChar"/>
    <w:uiPriority w:val="99"/>
    <w:unhideWhenUsed/>
    <w:rsid w:val="00CD5AC1"/>
    <w:pPr>
      <w:tabs>
        <w:tab w:val="center" w:pos="4680"/>
        <w:tab w:val="right" w:pos="9360"/>
      </w:tabs>
    </w:pPr>
  </w:style>
  <w:style w:type="character" w:customStyle="1" w:styleId="HeaderChar">
    <w:name w:val="Header Char"/>
    <w:basedOn w:val="DefaultParagraphFont"/>
    <w:link w:val="Header"/>
    <w:uiPriority w:val="99"/>
    <w:rsid w:val="00CD5AC1"/>
    <w:rPr>
      <w:rFonts w:ascii="Times New Roman" w:eastAsia="Times New Roman" w:hAnsi="Times New Roman" w:cs="Times New Roman"/>
      <w:sz w:val="24"/>
      <w:szCs w:val="24"/>
      <w:u w:val="none"/>
    </w:rPr>
  </w:style>
  <w:style w:type="paragraph" w:styleId="Footer">
    <w:name w:val="footer"/>
    <w:basedOn w:val="Normal"/>
    <w:link w:val="FooterChar"/>
    <w:uiPriority w:val="99"/>
    <w:unhideWhenUsed/>
    <w:rsid w:val="00CD5AC1"/>
    <w:pPr>
      <w:tabs>
        <w:tab w:val="center" w:pos="4680"/>
        <w:tab w:val="right" w:pos="9360"/>
      </w:tabs>
    </w:pPr>
  </w:style>
  <w:style w:type="character" w:customStyle="1" w:styleId="FooterChar">
    <w:name w:val="Footer Char"/>
    <w:basedOn w:val="DefaultParagraphFont"/>
    <w:link w:val="Footer"/>
    <w:uiPriority w:val="99"/>
    <w:rsid w:val="00CD5AC1"/>
    <w:rPr>
      <w:rFonts w:ascii="Times New Roman" w:eastAsia="Times New Roman" w:hAnsi="Times New Roman" w:cs="Times New Roman"/>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5220765">
      <w:bodyDiv w:val="1"/>
      <w:marLeft w:val="0"/>
      <w:marRight w:val="0"/>
      <w:marTop w:val="0"/>
      <w:marBottom w:val="0"/>
      <w:divBdr>
        <w:top w:val="none" w:sz="0" w:space="0" w:color="auto"/>
        <w:left w:val="none" w:sz="0" w:space="0" w:color="auto"/>
        <w:bottom w:val="none" w:sz="0" w:space="0" w:color="auto"/>
        <w:right w:val="none" w:sz="0" w:space="0" w:color="auto"/>
      </w:divBdr>
    </w:div>
    <w:div w:id="614288155">
      <w:bodyDiv w:val="1"/>
      <w:marLeft w:val="0"/>
      <w:marRight w:val="0"/>
      <w:marTop w:val="0"/>
      <w:marBottom w:val="0"/>
      <w:divBdr>
        <w:top w:val="none" w:sz="0" w:space="0" w:color="auto"/>
        <w:left w:val="none" w:sz="0" w:space="0" w:color="auto"/>
        <w:bottom w:val="none" w:sz="0" w:space="0" w:color="auto"/>
        <w:right w:val="none" w:sz="0" w:space="0" w:color="auto"/>
      </w:divBdr>
    </w:div>
    <w:div w:id="1149519663">
      <w:bodyDiv w:val="1"/>
      <w:marLeft w:val="0"/>
      <w:marRight w:val="0"/>
      <w:marTop w:val="0"/>
      <w:marBottom w:val="0"/>
      <w:divBdr>
        <w:top w:val="none" w:sz="0" w:space="0" w:color="auto"/>
        <w:left w:val="none" w:sz="0" w:space="0" w:color="auto"/>
        <w:bottom w:val="none" w:sz="0" w:space="0" w:color="auto"/>
        <w:right w:val="none" w:sz="0" w:space="0" w:color="auto"/>
      </w:divBdr>
    </w:div>
    <w:div w:id="11714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CENTCOM</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gala.a.hylton</cp:lastModifiedBy>
  <cp:revision>2</cp:revision>
  <cp:lastPrinted>2012-05-24T16:58:00Z</cp:lastPrinted>
  <dcterms:created xsi:type="dcterms:W3CDTF">2013-09-04T05:44:00Z</dcterms:created>
  <dcterms:modified xsi:type="dcterms:W3CDTF">2013-09-04T05:44:00Z</dcterms:modified>
</cp:coreProperties>
</file>