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0" w:rsidRDefault="00CF1550" w:rsidP="00C11C1F">
      <w:r>
        <w:t>Unless otherwise noted, assume below that:</w:t>
      </w:r>
    </w:p>
    <w:p w:rsidR="00C11C1F" w:rsidRDefault="00C11C1F" w:rsidP="00C11C1F">
      <w:r>
        <w:t xml:space="preserve"> T=25°C    </w:t>
      </w:r>
    </w:p>
    <w:p w:rsidR="00C11C1F" w:rsidRDefault="00C11C1F" w:rsidP="00C11C1F">
      <w:r>
        <w:t>R= 1.99 cal mol^-1</w:t>
      </w:r>
      <w:r w:rsidR="00CF1550">
        <w:t xml:space="preserve">  </w:t>
      </w:r>
      <w:r>
        <w:t xml:space="preserve"> deg^-1</w:t>
      </w:r>
    </w:p>
    <w:p w:rsidR="00C11C1F" w:rsidRDefault="00C11C1F" w:rsidP="00C11C1F">
      <w:r>
        <w:t xml:space="preserve">Faraday’s Constant= 23,062 cal volt^-1 </w:t>
      </w:r>
      <w:r w:rsidR="00CF1550">
        <w:t xml:space="preserve">   </w:t>
      </w:r>
      <w:r>
        <w:t>equiv ^-1</w:t>
      </w:r>
    </w:p>
    <w:p w:rsidR="00CF1550" w:rsidRDefault="00CF1550" w:rsidP="00C11C1F">
      <w:r>
        <w:t>------------------------------------------------------------------------------------------------------------------------------------------</w:t>
      </w:r>
    </w:p>
    <w:p w:rsidR="00E85821" w:rsidRDefault="00AF3E8A" w:rsidP="00C11C1F">
      <w:r>
        <w:t>Problem:</w:t>
      </w:r>
    </w:p>
    <w:p w:rsidR="000977B2" w:rsidRDefault="00AF3E8A" w:rsidP="00AF3E8A">
      <w:pPr>
        <w:pStyle w:val="ListParagraph"/>
        <w:numPr>
          <w:ilvl w:val="0"/>
          <w:numId w:val="1"/>
        </w:numPr>
      </w:pPr>
      <w:r>
        <w:t xml:space="preserve"> In skeletal muscle the Ca+</w:t>
      </w:r>
      <w:r w:rsidR="000977B2">
        <w:t>2</w:t>
      </w:r>
      <w:r>
        <w:t xml:space="preserve"> </w:t>
      </w:r>
      <w:proofErr w:type="gramStart"/>
      <w:r>
        <w:t>concentration</w:t>
      </w:r>
      <w:proofErr w:type="gramEnd"/>
      <w:r>
        <w:t xml:space="preserve"> is controlled by the SR (</w:t>
      </w:r>
      <w:proofErr w:type="spellStart"/>
      <w:r>
        <w:t>sarcoplasmic</w:t>
      </w:r>
      <w:proofErr w:type="spellEnd"/>
      <w:r>
        <w:t xml:space="preserve"> reticulum).  At rest, the Ca</w:t>
      </w:r>
      <w:r w:rsidR="000977B2">
        <w:t>+</w:t>
      </w:r>
      <w:r>
        <w:t>2 pump</w:t>
      </w:r>
      <w:r w:rsidR="000977B2">
        <w:t xml:space="preserve"> of the SR can maintain a concentration gradient of </w:t>
      </w:r>
    </w:p>
    <w:p w:rsidR="00AF3E8A" w:rsidRPr="007F14E6" w:rsidRDefault="000977B2" w:rsidP="000977B2">
      <w:pPr>
        <w:pStyle w:val="ListParagraph"/>
        <w:rPr>
          <w:rFonts w:ascii="Arial" w:hAnsi="Arial" w:cs="Arial"/>
          <w:color w:val="FF0000"/>
          <w:sz w:val="20"/>
          <w:szCs w:val="20"/>
        </w:rPr>
      </w:pPr>
      <w:proofErr w:type="gramStart"/>
      <w:r>
        <w:t xml:space="preserve">0.5 </w:t>
      </w:r>
      <w:proofErr w:type="spellStart"/>
      <w:r>
        <w:t>mM</w:t>
      </w:r>
      <w:proofErr w:type="spellEnd"/>
      <w:r>
        <w:t xml:space="preserve"> inside SR / 0.1</w:t>
      </w:r>
      <w:r w:rsidRPr="000977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µM cytoplasm (aka, outside the SR).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F14E6">
        <w:rPr>
          <w:rFonts w:ascii="Arial" w:hAnsi="Arial" w:cs="Arial"/>
          <w:color w:val="FF0000"/>
          <w:sz w:val="20"/>
          <w:szCs w:val="20"/>
        </w:rPr>
        <w:t>How much energy is stored in this gradient; ignore the effects of charge.</w:t>
      </w:r>
    </w:p>
    <w:p w:rsidR="000977B2" w:rsidRDefault="000977B2" w:rsidP="000977B2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0977B2" w:rsidRDefault="000977B2" w:rsidP="000977B2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0977B2" w:rsidRDefault="000977B2" w:rsidP="000977B2">
      <w:pPr>
        <w:pStyle w:val="ListParagraph"/>
        <w:numPr>
          <w:ilvl w:val="0"/>
          <w:numId w:val="1"/>
        </w:numPr>
      </w:pPr>
      <w:r>
        <w:t xml:space="preserve"> The pump can be summarized by these two equations:</w:t>
      </w:r>
    </w:p>
    <w:p w:rsidR="000977B2" w:rsidRDefault="000977B2" w:rsidP="000977B2">
      <w:pPr>
        <w:pStyle w:val="ListParagraph"/>
      </w:pPr>
    </w:p>
    <w:p w:rsidR="000977B2" w:rsidRDefault="000977B2" w:rsidP="000977B2">
      <w:pPr>
        <w:pStyle w:val="ListParagraph"/>
        <w:rPr>
          <w:rFonts w:eastAsiaTheme="minorEastAsia"/>
        </w:rPr>
      </w:pPr>
      <w:r>
        <w:t xml:space="preserve">2 Ca+2 outside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 2 Ca+2 inside</w:t>
      </w:r>
    </w:p>
    <w:p w:rsidR="000977B2" w:rsidRDefault="000977B2" w:rsidP="000977B2">
      <w:pPr>
        <w:pStyle w:val="ListParagraph"/>
        <w:rPr>
          <w:rFonts w:eastAsiaTheme="minorEastAsia"/>
        </w:rPr>
      </w:pPr>
    </w:p>
    <w:p w:rsidR="000977B2" w:rsidRDefault="000977B2" w:rsidP="000977B2">
      <w:pPr>
        <w:pStyle w:val="ListParagraph"/>
        <w:rPr>
          <w:rFonts w:eastAsiaTheme="minorEastAsia"/>
        </w:rPr>
      </w:pPr>
      <w:r>
        <w:rPr>
          <w:rFonts w:eastAsiaTheme="minorEastAsia"/>
        </w:rPr>
        <w:t>ATP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  ADP + Pi</w:t>
      </w:r>
    </w:p>
    <w:p w:rsidR="000977B2" w:rsidRDefault="000977B2" w:rsidP="000977B2">
      <w:pPr>
        <w:pStyle w:val="ListParagraph"/>
        <w:rPr>
          <w:rFonts w:eastAsiaTheme="minorEastAsia"/>
        </w:rPr>
      </w:pPr>
    </w:p>
    <w:p w:rsidR="000977B2" w:rsidRDefault="000977B2" w:rsidP="000977B2">
      <w:pPr>
        <w:spacing w:before="100" w:beforeAutospacing="1" w:after="100" w:afterAutospacing="1"/>
        <w:ind w:left="720"/>
        <w:rPr>
          <w:rFonts w:eastAsiaTheme="minorEastAsia"/>
          <w:color w:val="FF0000"/>
        </w:rPr>
      </w:pPr>
      <w:r>
        <w:rPr>
          <w:rFonts w:eastAsiaTheme="minorEastAsia"/>
        </w:rPr>
        <w:t xml:space="preserve">Given the resting concentration of Ca+2 above and ATP= 2.5mM, ADP= 0.5 </w:t>
      </w:r>
      <w:proofErr w:type="spellStart"/>
      <w:r>
        <w:rPr>
          <w:rFonts w:eastAsiaTheme="minorEastAsia"/>
        </w:rPr>
        <w:t>mM</w:t>
      </w:r>
      <w:proofErr w:type="spellEnd"/>
      <w:r>
        <w:rPr>
          <w:rFonts w:eastAsiaTheme="minorEastAsia"/>
        </w:rPr>
        <w:t xml:space="preserve"> and Pi= 0.5 </w:t>
      </w:r>
      <w:proofErr w:type="spellStart"/>
      <w:r>
        <w:rPr>
          <w:rFonts w:eastAsiaTheme="minorEastAsia"/>
        </w:rPr>
        <w:t>mM</w:t>
      </w:r>
      <w:proofErr w:type="spellEnd"/>
      <w:r>
        <w:rPr>
          <w:rFonts w:eastAsiaTheme="minorEastAsia"/>
        </w:rPr>
        <w:t xml:space="preserve">, </w:t>
      </w:r>
      <w:r w:rsidRPr="007F14E6">
        <w:rPr>
          <w:rFonts w:eastAsiaTheme="minorEastAsia"/>
          <w:color w:val="FF0000"/>
        </w:rPr>
        <w:t>how much energy is required to move the 2 Ca+2 ions into the SR per cycle and how much energy is released by ATP hydrolysis.  (</w:t>
      </w:r>
      <w:r w:rsidRPr="007F14E6">
        <w:rPr>
          <w:rFonts w:ascii="Arial" w:eastAsia="Times New Roman" w:hAnsi="Arial" w:cs="Arial"/>
          <w:noProof/>
          <w:color w:val="FF0000"/>
          <w:sz w:val="40"/>
          <w:szCs w:val="40"/>
        </w:rPr>
        <w:drawing>
          <wp:inline distT="0" distB="0" distL="0" distR="0">
            <wp:extent cx="91440" cy="85725"/>
            <wp:effectExtent l="19050" t="0" r="3810" b="0"/>
            <wp:docPr id="1" name="Picture 1" descr="\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triang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F14E6">
        <w:rPr>
          <w:rFonts w:eastAsiaTheme="minorEastAsia"/>
          <w:color w:val="FF0000"/>
        </w:rPr>
        <w:t>G’  ATP</w:t>
      </w:r>
      <w:proofErr w:type="gramEnd"/>
      <w:r w:rsidRPr="007F14E6">
        <w:rPr>
          <w:rFonts w:eastAsiaTheme="minorEastAsia"/>
          <w:color w:val="FF0000"/>
        </w:rPr>
        <w:t xml:space="preserve"> =  -7,700 cal/mol)</w:t>
      </w:r>
    </w:p>
    <w:p w:rsidR="007F14E6" w:rsidRDefault="007F14E6" w:rsidP="000977B2">
      <w:pPr>
        <w:spacing w:before="100" w:beforeAutospacing="1" w:after="100" w:afterAutospacing="1"/>
        <w:ind w:left="720"/>
        <w:rPr>
          <w:rFonts w:eastAsiaTheme="minorEastAsia"/>
        </w:rPr>
      </w:pPr>
    </w:p>
    <w:p w:rsidR="000977B2" w:rsidRPr="007F14E6" w:rsidRDefault="000977B2" w:rsidP="000977B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/>
          <w:color w:val="FF0000"/>
        </w:rPr>
      </w:pPr>
      <w:r>
        <w:rPr>
          <w:rFonts w:eastAsiaTheme="minorEastAsia"/>
        </w:rPr>
        <w:t xml:space="preserve"> The SR also contains a Ca+2 binding protein “</w:t>
      </w:r>
      <w:proofErr w:type="spellStart"/>
      <w:r>
        <w:rPr>
          <w:rFonts w:eastAsiaTheme="minorEastAsia"/>
        </w:rPr>
        <w:t>calsequestrin</w:t>
      </w:r>
      <w:proofErr w:type="spellEnd"/>
      <w:r>
        <w:rPr>
          <w:rFonts w:eastAsiaTheme="minorEastAsia"/>
        </w:rPr>
        <w:t>” which reduces the actual SR free [Ca+2]</w:t>
      </w:r>
      <w:r w:rsidR="007F14E6">
        <w:rPr>
          <w:rFonts w:eastAsiaTheme="minorEastAsia"/>
        </w:rPr>
        <w:t xml:space="preserve"> from 20 </w:t>
      </w:r>
      <w:proofErr w:type="spellStart"/>
      <w:r w:rsidR="007F14E6">
        <w:rPr>
          <w:rFonts w:eastAsiaTheme="minorEastAsia"/>
        </w:rPr>
        <w:t>mM</w:t>
      </w:r>
      <w:proofErr w:type="spellEnd"/>
      <w:r w:rsidR="007F14E6">
        <w:rPr>
          <w:rFonts w:eastAsiaTheme="minorEastAsia"/>
        </w:rPr>
        <w:t xml:space="preserve">, which it would be without the presence of the protein, to 0.5 </w:t>
      </w:r>
      <w:proofErr w:type="spellStart"/>
      <w:r w:rsidR="007F14E6">
        <w:rPr>
          <w:rFonts w:eastAsiaTheme="minorEastAsia"/>
        </w:rPr>
        <w:t>mM</w:t>
      </w:r>
      <w:proofErr w:type="spellEnd"/>
      <w:r w:rsidR="007F14E6">
        <w:rPr>
          <w:rFonts w:eastAsiaTheme="minorEastAsia"/>
        </w:rPr>
        <w:t xml:space="preserve">; the figure given above.  From the info given, total SR Ca+2 and free SR Ca+2, and an estimate of 90% saturation of binding sites under these conditions, </w:t>
      </w:r>
      <w:r w:rsidR="007F14E6" w:rsidRPr="007F14E6">
        <w:rPr>
          <w:rFonts w:eastAsiaTheme="minorEastAsia"/>
          <w:color w:val="FF0000"/>
        </w:rPr>
        <w:t xml:space="preserve">estimate the Ka of </w:t>
      </w:r>
      <w:proofErr w:type="spellStart"/>
      <w:r w:rsidR="007F14E6" w:rsidRPr="007F14E6">
        <w:rPr>
          <w:rFonts w:eastAsiaTheme="minorEastAsia"/>
          <w:color w:val="FF0000"/>
        </w:rPr>
        <w:t>calsequestrin</w:t>
      </w:r>
      <w:proofErr w:type="spellEnd"/>
      <w:r w:rsidR="007F14E6" w:rsidRPr="007F14E6">
        <w:rPr>
          <w:rFonts w:eastAsiaTheme="minorEastAsia"/>
          <w:color w:val="FF0000"/>
        </w:rPr>
        <w:t xml:space="preserve"> for Ca+2.</w:t>
      </w:r>
    </w:p>
    <w:p w:rsidR="000977B2" w:rsidRDefault="000977B2" w:rsidP="000977B2">
      <w:pPr>
        <w:pStyle w:val="ListParagraph"/>
      </w:pPr>
    </w:p>
    <w:sectPr w:rsidR="000977B2" w:rsidSect="0047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6BB9"/>
    <w:multiLevelType w:val="hybridMultilevel"/>
    <w:tmpl w:val="336C1680"/>
    <w:lvl w:ilvl="0" w:tplc="B20CF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C1F"/>
    <w:rsid w:val="000977B2"/>
    <w:rsid w:val="0025001A"/>
    <w:rsid w:val="004710A5"/>
    <w:rsid w:val="004D39AE"/>
    <w:rsid w:val="007F14E6"/>
    <w:rsid w:val="00AF3E8A"/>
    <w:rsid w:val="00C11C1F"/>
    <w:rsid w:val="00CF1550"/>
    <w:rsid w:val="00E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77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04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745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42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88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0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044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paparone</dc:creator>
  <cp:lastModifiedBy>paparone</cp:lastModifiedBy>
  <cp:revision>6</cp:revision>
  <dcterms:created xsi:type="dcterms:W3CDTF">2007-11-12T00:06:00Z</dcterms:created>
  <dcterms:modified xsi:type="dcterms:W3CDTF">2007-11-12T00:53:00Z</dcterms:modified>
</cp:coreProperties>
</file>